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E0" w:rsidRPr="00A742F9" w:rsidRDefault="003854E0" w:rsidP="003854E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3854E0" w:rsidRPr="00A742F9" w:rsidRDefault="003854E0" w:rsidP="003854E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3854E0" w:rsidRPr="00A742F9" w:rsidRDefault="003854E0" w:rsidP="003854E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3854E0" w:rsidRPr="00A742F9" w:rsidRDefault="003854E0" w:rsidP="003854E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854E0" w:rsidRPr="00A742F9" w:rsidRDefault="003854E0" w:rsidP="003854E0">
      <w:pPr>
        <w:rPr>
          <w:rFonts w:ascii="Times New Roman" w:hAnsi="Times New Roman" w:cs="Times New Roman"/>
          <w:sz w:val="24"/>
          <w:szCs w:val="24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KLASA: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112-01/22-01/03</w:t>
      </w:r>
    </w:p>
    <w:p w:rsidR="003854E0" w:rsidRPr="00A742F9" w:rsidRDefault="003854E0" w:rsidP="003854E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623AA0">
        <w:rPr>
          <w:rFonts w:ascii="Times New Roman" w:hAnsi="Times New Roman" w:cs="Times New Roman"/>
          <w:sz w:val="24"/>
          <w:szCs w:val="24"/>
          <w:lang w:val="pl-PL"/>
        </w:rPr>
        <w:t>2140-5-2-22-06</w:t>
      </w:r>
    </w:p>
    <w:p w:rsidR="003854E0" w:rsidRDefault="003854E0" w:rsidP="003854E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 xml:space="preserve">U  </w:t>
      </w:r>
      <w:r>
        <w:rPr>
          <w:rFonts w:ascii="Times New Roman" w:hAnsi="Times New Roman" w:cs="Times New Roman"/>
          <w:sz w:val="24"/>
          <w:szCs w:val="24"/>
          <w:lang w:val="pl-PL"/>
        </w:rPr>
        <w:t>Pregradi, 12. rujna 2022.</w:t>
      </w:r>
    </w:p>
    <w:p w:rsidR="003854E0" w:rsidRDefault="003854E0" w:rsidP="003854E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D86EB3" w:rsidRDefault="003854E0" w:rsidP="003854E0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3854E0" w:rsidRPr="00D86EB3" w:rsidRDefault="003854E0" w:rsidP="003854E0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3854E0" w:rsidRPr="00D86EB3" w:rsidRDefault="003854E0" w:rsidP="003854E0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</w:t>
      </w:r>
      <w:r w:rsidR="00F312B6">
        <w:rPr>
          <w:rFonts w:ascii="Times New Roman" w:hAnsi="Times New Roman" w:cs="Times New Roman"/>
          <w:sz w:val="24"/>
          <w:szCs w:val="24"/>
        </w:rPr>
        <w:t>postupka</w:t>
      </w:r>
      <w:bookmarkStart w:id="0" w:name="_GoBack"/>
      <w:bookmarkEnd w:id="0"/>
      <w:r w:rsidRPr="00D86EB3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Pr="00D8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F76">
        <w:rPr>
          <w:rFonts w:ascii="Times New Roman" w:hAnsi="Times New Roman" w:cs="Times New Roman"/>
          <w:b/>
          <w:sz w:val="24"/>
          <w:szCs w:val="24"/>
        </w:rPr>
        <w:t>flaute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 kandidat</w:t>
      </w:r>
      <w:r w:rsidR="00333F76">
        <w:rPr>
          <w:rFonts w:ascii="Times New Roman" w:hAnsi="Times New Roman" w:cs="Times New Roman"/>
          <w:sz w:val="24"/>
          <w:szCs w:val="24"/>
        </w:rPr>
        <w:t xml:space="preserve">a kojeg je uputio Upravni odjel </w:t>
      </w:r>
      <w:r w:rsidR="0004451C">
        <w:rPr>
          <w:rFonts w:ascii="Times New Roman" w:hAnsi="Times New Roman" w:cs="Times New Roman"/>
          <w:sz w:val="24"/>
          <w:szCs w:val="24"/>
        </w:rPr>
        <w:t xml:space="preserve">za obrazovanje, kulturu, šport i tehničku kulturu u Krapinsko-zagorskoj županiji Odlukom o prednosti pri zapošljavanju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DA7FB1" w:rsidRDefault="00A9719C" w:rsidP="003854E0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3854E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rujna</w:t>
      </w:r>
      <w:r w:rsidR="003854E0">
        <w:rPr>
          <w:rFonts w:ascii="Times New Roman" w:hAnsi="Times New Roman" w:cs="Times New Roman"/>
          <w:b/>
          <w:sz w:val="26"/>
          <w:szCs w:val="26"/>
        </w:rPr>
        <w:t xml:space="preserve"> 2022.</w:t>
      </w:r>
      <w:r w:rsidR="003854E0" w:rsidRPr="00DA7FB1">
        <w:rPr>
          <w:rFonts w:ascii="Times New Roman" w:hAnsi="Times New Roman" w:cs="Times New Roman"/>
          <w:b/>
          <w:sz w:val="26"/>
          <w:szCs w:val="26"/>
        </w:rPr>
        <w:t xml:space="preserve"> godine u </w:t>
      </w:r>
      <w:r>
        <w:rPr>
          <w:rFonts w:ascii="Times New Roman" w:hAnsi="Times New Roman" w:cs="Times New Roman"/>
          <w:b/>
          <w:sz w:val="26"/>
          <w:szCs w:val="26"/>
        </w:rPr>
        <w:t xml:space="preserve">13:00 </w:t>
      </w:r>
      <w:r w:rsidR="003854E0">
        <w:rPr>
          <w:rFonts w:ascii="Times New Roman" w:hAnsi="Times New Roman" w:cs="Times New Roman"/>
          <w:b/>
          <w:sz w:val="26"/>
          <w:szCs w:val="26"/>
        </w:rPr>
        <w:t>sati</w:t>
      </w: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Pregrada, Ljudevita Gaja 34, 49218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EA2CF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2F265D">
        <w:rPr>
          <w:rFonts w:ascii="Times New Roman" w:hAnsi="Times New Roman" w:cs="Times New Roman"/>
          <w:sz w:val="24"/>
          <w:szCs w:val="24"/>
        </w:rPr>
        <w:t xml:space="preserve"> članka 15.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kojim se svim kandidatima za zapošljavanje osigurava jednaka dostupnost javnim službama pod jednakim uvjetima te vrednovanje kandidata prijavljenih na natječaj </w:t>
      </w:r>
      <w:r w:rsidR="002F265D">
        <w:rPr>
          <w:rFonts w:ascii="Times New Roman" w:hAnsi="Times New Roman" w:cs="Times New Roman"/>
          <w:sz w:val="24"/>
          <w:szCs w:val="24"/>
        </w:rPr>
        <w:t xml:space="preserve">Glazbene škole Pregrada poziva se: </w:t>
      </w:r>
    </w:p>
    <w:p w:rsidR="003854E0" w:rsidRPr="00E90212" w:rsidRDefault="003854E0" w:rsidP="003854E0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54E0" w:rsidRPr="00E90212" w:rsidRDefault="003854E0" w:rsidP="003854E0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021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A2CF0">
        <w:rPr>
          <w:rFonts w:ascii="Times New Roman" w:hAnsi="Times New Roman" w:cs="Times New Roman"/>
          <w:b/>
          <w:sz w:val="24"/>
          <w:szCs w:val="24"/>
        </w:rPr>
        <w:t xml:space="preserve">ALENKA ŠOŠTARIĆ </w:t>
      </w:r>
    </w:p>
    <w:p w:rsidR="003854E0" w:rsidRPr="00E90212" w:rsidRDefault="003854E0" w:rsidP="003854E0">
      <w:pPr>
        <w:shd w:val="clear" w:color="auto" w:fill="FFFFFF"/>
        <w:spacing w:beforeLines="60" w:before="144" w:after="6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2F265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D86EB3">
        <w:rPr>
          <w:rFonts w:ascii="Times New Roman" w:hAnsi="Times New Roman" w:cs="Times New Roman"/>
          <w:sz w:val="24"/>
          <w:szCs w:val="24"/>
        </w:rPr>
        <w:t xml:space="preserve"> ne pristup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D86EB3">
        <w:rPr>
          <w:rFonts w:ascii="Times New Roman" w:hAnsi="Times New Roman" w:cs="Times New Roman"/>
          <w:sz w:val="24"/>
          <w:szCs w:val="24"/>
        </w:rPr>
        <w:t xml:space="preserve"> kandidatom.</w:t>
      </w: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2F265D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proofErr w:type="spellEnd"/>
    </w:p>
    <w:p w:rsidR="002F265D" w:rsidRDefault="002F265D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1D43" w:rsidRDefault="00501D43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3854E0" w:rsidRPr="004A6619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4A6619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3854E0" w:rsidRPr="004A6619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3854E0" w:rsidRDefault="003854E0" w:rsidP="003854E0">
      <w:pPr>
        <w:pStyle w:val="Odlomakpopisa"/>
        <w:numPr>
          <w:ilvl w:val="0"/>
          <w:numId w:val="1"/>
        </w:numPr>
        <w:spacing w:line="288" w:lineRule="auto"/>
      </w:pPr>
      <w:r>
        <w:t>koristiti se bilo kakvom literaturom odnosno bilješkama</w:t>
      </w:r>
    </w:p>
    <w:p w:rsidR="003854E0" w:rsidRDefault="003854E0" w:rsidP="003854E0">
      <w:pPr>
        <w:pStyle w:val="Odlomakpopisa"/>
        <w:numPr>
          <w:ilvl w:val="0"/>
          <w:numId w:val="1"/>
        </w:numPr>
        <w:spacing w:line="288" w:lineRule="auto"/>
      </w:pPr>
      <w:r>
        <w:t>koristiti mobitel ili druga komunikacijska sredstva</w:t>
      </w:r>
    </w:p>
    <w:p w:rsidR="003854E0" w:rsidRDefault="003854E0" w:rsidP="003854E0">
      <w:pPr>
        <w:pStyle w:val="Odlomakpopisa"/>
        <w:numPr>
          <w:ilvl w:val="0"/>
          <w:numId w:val="1"/>
        </w:numPr>
        <w:spacing w:line="288" w:lineRule="auto"/>
      </w:pPr>
      <w:r>
        <w:t>napuštati prostoriju u kojoj se testiranje odvija</w:t>
      </w:r>
    </w:p>
    <w:p w:rsidR="003854E0" w:rsidRDefault="003854E0" w:rsidP="003854E0">
      <w:pPr>
        <w:pStyle w:val="Odlomakpopisa"/>
        <w:numPr>
          <w:ilvl w:val="0"/>
          <w:numId w:val="1"/>
        </w:numPr>
        <w:spacing w:line="288" w:lineRule="auto"/>
      </w:pPr>
      <w:r>
        <w:t xml:space="preserve">razgovarati s ostalim kandidatima </w:t>
      </w: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3854E0" w:rsidRPr="00D86EB3" w:rsidRDefault="003854E0" w:rsidP="003854E0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4E0" w:rsidRPr="001F0277" w:rsidRDefault="003854E0" w:rsidP="003854E0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3854E0" w:rsidRDefault="003854E0" w:rsidP="003854E0">
      <w:pPr>
        <w:pStyle w:val="box455405t-9-8plef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87/08., 86/09., 92/10., 90/11., 5/12., 16/12., 86/12., 126/12.- počišćeni </w:t>
      </w:r>
      <w:r>
        <w:rPr>
          <w:sz w:val="22"/>
          <w:szCs w:val="22"/>
        </w:rPr>
        <w:t xml:space="preserve">tekst, 94/13., 152/14., 7/17.,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.,</w:t>
      </w:r>
      <w:r w:rsidRPr="00C67B1E">
        <w:t xml:space="preserve"> </w:t>
      </w:r>
      <w:r>
        <w:t xml:space="preserve">98/19. i 64/20.) </w:t>
      </w:r>
      <w:r>
        <w:rPr>
          <w:rFonts w:ascii="Arial" w:hAnsi="Arial" w:cs="Arial"/>
          <w:sz w:val="20"/>
        </w:rPr>
        <w:t xml:space="preserve"> </w:t>
      </w:r>
    </w:p>
    <w:p w:rsidR="003854E0" w:rsidRDefault="003854E0" w:rsidP="003854E0">
      <w:pPr>
        <w:pStyle w:val="box455405t-9-8pleft"/>
        <w:numPr>
          <w:ilvl w:val="0"/>
          <w:numId w:val="2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24/15.)</w:t>
      </w:r>
    </w:p>
    <w:p w:rsidR="003854E0" w:rsidRDefault="003854E0" w:rsidP="003854E0">
      <w:pPr>
        <w:pStyle w:val="box455405t-9-8plef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112/10.)</w:t>
      </w:r>
    </w:p>
    <w:p w:rsidR="003854E0" w:rsidRDefault="003854E0" w:rsidP="003854E0">
      <w:pPr>
        <w:pStyle w:val="box455405t-9-8plef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130/11.)</w:t>
      </w:r>
    </w:p>
    <w:p w:rsidR="003854E0" w:rsidRPr="00B83A69" w:rsidRDefault="003854E0" w:rsidP="003854E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3854E0" w:rsidRPr="00B83A69" w:rsidRDefault="003854E0" w:rsidP="003854E0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3854E0" w:rsidRPr="00B83A69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3854E0" w:rsidRPr="00B83A69" w:rsidRDefault="003854E0" w:rsidP="003854E0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3854E0" w:rsidRPr="0004722F" w:rsidRDefault="003854E0" w:rsidP="003854E0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Pr="00DA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19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19C">
        <w:rPr>
          <w:rFonts w:ascii="Times New Roman" w:hAnsi="Times New Roman" w:cs="Times New Roman"/>
          <w:b/>
          <w:sz w:val="24"/>
          <w:szCs w:val="24"/>
        </w:rPr>
        <w:t>rujna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C8C">
        <w:rPr>
          <w:rFonts w:ascii="Times New Roman" w:hAnsi="Times New Roman" w:cs="Times New Roman"/>
          <w:b/>
          <w:sz w:val="24"/>
          <w:szCs w:val="24"/>
        </w:rPr>
        <w:t xml:space="preserve">2022. godine  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9719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:30</w:t>
      </w:r>
      <w:r w:rsidRPr="00DA5C8C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3854E0" w:rsidRPr="00B83A69" w:rsidRDefault="003854E0" w:rsidP="003854E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854E0" w:rsidRPr="00B83A69" w:rsidRDefault="003854E0" w:rsidP="003854E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3854E0" w:rsidRPr="00B83A69" w:rsidRDefault="003854E0" w:rsidP="003854E0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3854E0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3854E0" w:rsidRPr="00B83A69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3854E0" w:rsidRPr="00B83A69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3854E0" w:rsidRPr="00B83A69" w:rsidRDefault="003854E0" w:rsidP="003854E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3854E0" w:rsidRPr="00B83A69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3854E0" w:rsidRPr="00B83A69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3854E0" w:rsidRPr="00B83A69" w:rsidRDefault="003854E0" w:rsidP="003854E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E0" w:rsidRDefault="003854E0" w:rsidP="003854E0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3854E0" w:rsidRDefault="003854E0" w:rsidP="003854E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854E0" w:rsidRPr="00B83A69" w:rsidRDefault="003854E0" w:rsidP="003854E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854E0" w:rsidRPr="00B83A69" w:rsidRDefault="003854E0" w:rsidP="003854E0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</w:p>
    <w:p w:rsidR="003854E0" w:rsidRPr="00DA5C8C" w:rsidRDefault="003854E0" w:rsidP="003854E0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7E7B33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7E7B33">
        <w:rPr>
          <w:rFonts w:eastAsiaTheme="minorHAnsi"/>
          <w:bCs w:val="0"/>
          <w:lang w:eastAsia="en-US"/>
        </w:rPr>
        <w:t>Auguštin</w:t>
      </w:r>
      <w:proofErr w:type="spellEnd"/>
      <w:r w:rsidRPr="00B83A69">
        <w:rPr>
          <w:rFonts w:eastAsiaTheme="minorHAnsi"/>
          <w:bCs w:val="0"/>
          <w:lang w:eastAsia="en-US"/>
        </w:rPr>
        <w:t>, predsjednik</w:t>
      </w:r>
      <w:r>
        <w:rPr>
          <w:rFonts w:eastAsiaTheme="minorHAnsi"/>
          <w:bCs w:val="0"/>
          <w:lang w:eastAsia="en-US"/>
        </w:rPr>
        <w:tab/>
      </w:r>
      <w:r w:rsidRPr="00DA5C8C">
        <w:rPr>
          <w:rFonts w:eastAsiaTheme="minorHAnsi"/>
          <w:bCs w:val="0"/>
          <w:lang w:eastAsia="en-US"/>
        </w:rPr>
        <w:tab/>
      </w:r>
    </w:p>
    <w:p w:rsidR="003854E0" w:rsidRPr="00B83A69" w:rsidRDefault="003854E0" w:rsidP="003854E0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7E7B33">
        <w:rPr>
          <w:rFonts w:eastAsiaTheme="minorHAnsi"/>
          <w:bCs w:val="0"/>
          <w:lang w:eastAsia="en-US"/>
        </w:rPr>
        <w:t xml:space="preserve">Gorana </w:t>
      </w:r>
      <w:proofErr w:type="spellStart"/>
      <w:r w:rsidR="007E7B33">
        <w:rPr>
          <w:rFonts w:eastAsiaTheme="minorHAnsi"/>
          <w:bCs w:val="0"/>
          <w:lang w:eastAsia="en-US"/>
        </w:rPr>
        <w:t>Tomašić</w:t>
      </w:r>
      <w:proofErr w:type="spellEnd"/>
      <w:r w:rsidR="007E7B33">
        <w:rPr>
          <w:rFonts w:eastAsiaTheme="minorHAnsi"/>
          <w:bCs w:val="0"/>
          <w:lang w:eastAsia="en-US"/>
        </w:rPr>
        <w:t xml:space="preserve"> </w:t>
      </w:r>
      <w:proofErr w:type="spellStart"/>
      <w:r w:rsidR="007E7B33">
        <w:rPr>
          <w:rFonts w:eastAsiaTheme="minorHAnsi"/>
          <w:bCs w:val="0"/>
          <w:lang w:eastAsia="en-US"/>
        </w:rPr>
        <w:t>Šragalj</w:t>
      </w:r>
      <w:proofErr w:type="spellEnd"/>
      <w:r w:rsidRPr="00B83A69">
        <w:rPr>
          <w:rFonts w:eastAsiaTheme="minorHAnsi"/>
          <w:bCs w:val="0"/>
          <w:lang w:eastAsia="en-US"/>
        </w:rPr>
        <w:t>, član</w:t>
      </w:r>
      <w:r>
        <w:rPr>
          <w:rFonts w:eastAsiaTheme="minorHAnsi"/>
          <w:bCs w:val="0"/>
          <w:lang w:eastAsia="en-US"/>
        </w:rPr>
        <w:tab/>
      </w:r>
      <w:r>
        <w:rPr>
          <w:rFonts w:eastAsiaTheme="minorHAnsi"/>
          <w:bCs w:val="0"/>
          <w:lang w:eastAsia="en-US"/>
        </w:rPr>
        <w:tab/>
      </w:r>
      <w:r w:rsidR="007E7B33">
        <w:rPr>
          <w:rFonts w:eastAsiaTheme="minorHAnsi"/>
          <w:bCs w:val="0"/>
          <w:lang w:eastAsia="en-US"/>
        </w:rPr>
        <w:tab/>
      </w:r>
      <w:r>
        <w:rPr>
          <w:rFonts w:eastAsiaTheme="minorHAnsi"/>
          <w:bCs w:val="0"/>
          <w:lang w:eastAsia="en-US"/>
        </w:rPr>
        <w:tab/>
      </w:r>
    </w:p>
    <w:p w:rsidR="003854E0" w:rsidRPr="00E90212" w:rsidRDefault="003854E0" w:rsidP="003854E0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7E7B33">
        <w:rPr>
          <w:rFonts w:eastAsiaTheme="minorHAnsi"/>
          <w:bCs w:val="0"/>
          <w:lang w:eastAsia="en-US"/>
        </w:rPr>
        <w:t xml:space="preserve">Aljoša </w:t>
      </w:r>
      <w:proofErr w:type="spellStart"/>
      <w:r w:rsidR="007E7B33">
        <w:rPr>
          <w:rFonts w:eastAsiaTheme="minorHAnsi"/>
          <w:bCs w:val="0"/>
          <w:lang w:eastAsia="en-US"/>
        </w:rPr>
        <w:t>Mutić</w:t>
      </w:r>
      <w:proofErr w:type="spellEnd"/>
      <w:r w:rsidRPr="00B83A69">
        <w:rPr>
          <w:rFonts w:eastAsiaTheme="minorHAnsi"/>
          <w:bCs w:val="0"/>
          <w:lang w:eastAsia="en-US"/>
        </w:rPr>
        <w:t>, član</w:t>
      </w:r>
      <w:r>
        <w:rPr>
          <w:rFonts w:eastAsiaTheme="minorHAnsi"/>
          <w:bCs w:val="0"/>
          <w:lang w:eastAsia="en-US"/>
        </w:rPr>
        <w:tab/>
      </w:r>
      <w:r>
        <w:rPr>
          <w:rFonts w:eastAsiaTheme="minorHAnsi"/>
          <w:bCs w:val="0"/>
          <w:lang w:eastAsia="en-US"/>
        </w:rPr>
        <w:tab/>
      </w:r>
      <w:r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>
        <w:rPr>
          <w:rFonts w:eastAsiaTheme="minorHAnsi"/>
          <w:bCs w:val="0"/>
          <w:lang w:eastAsia="en-US"/>
        </w:rPr>
        <w:tab/>
      </w:r>
      <w:r>
        <w:rPr>
          <w:rFonts w:eastAsiaTheme="minorHAnsi"/>
          <w:bCs w:val="0"/>
          <w:lang w:eastAsia="en-US"/>
        </w:rPr>
        <w:tab/>
      </w:r>
    </w:p>
    <w:p w:rsidR="00216A67" w:rsidRDefault="00216A67"/>
    <w:sectPr w:rsidR="0021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E0"/>
    <w:rsid w:val="00024F8F"/>
    <w:rsid w:val="0004451C"/>
    <w:rsid w:val="00216A67"/>
    <w:rsid w:val="002F265D"/>
    <w:rsid w:val="00333F76"/>
    <w:rsid w:val="003854E0"/>
    <w:rsid w:val="00501D43"/>
    <w:rsid w:val="00623AA0"/>
    <w:rsid w:val="007D7059"/>
    <w:rsid w:val="007E7B33"/>
    <w:rsid w:val="00A9719C"/>
    <w:rsid w:val="00EA2CF0"/>
    <w:rsid w:val="00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2A50A-DE04-49DA-B012-66C1A73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E0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54E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38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38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4</cp:revision>
  <dcterms:created xsi:type="dcterms:W3CDTF">2022-09-12T09:15:00Z</dcterms:created>
  <dcterms:modified xsi:type="dcterms:W3CDTF">2022-09-12T12:27:00Z</dcterms:modified>
</cp:coreProperties>
</file>