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2F0A" w:rsidRDefault="00322F0A" w:rsidP="00322F0A">
      <w:pPr>
        <w:spacing w:after="0" w:line="240" w:lineRule="auto"/>
        <w:rPr>
          <w:rFonts w:ascii="Times New Roman" w:hAnsi="Times New Roman"/>
          <w:sz w:val="24"/>
          <w:szCs w:val="24"/>
        </w:rPr>
      </w:pPr>
      <w:r w:rsidRPr="00CC5103">
        <w:rPr>
          <w:rFonts w:ascii="Times New Roman" w:hAnsi="Times New Roman"/>
          <w:sz w:val="24"/>
          <w:szCs w:val="24"/>
        </w:rPr>
        <w:t>GLAZBENA ŠKOLA PREGRADA</w:t>
      </w:r>
    </w:p>
    <w:p w:rsidR="00322F0A" w:rsidRDefault="00322F0A" w:rsidP="00322F0A">
      <w:pPr>
        <w:spacing w:after="0" w:line="240" w:lineRule="auto"/>
        <w:rPr>
          <w:rFonts w:ascii="Times New Roman" w:hAnsi="Times New Roman"/>
          <w:sz w:val="24"/>
          <w:szCs w:val="24"/>
        </w:rPr>
      </w:pPr>
      <w:r>
        <w:rPr>
          <w:rFonts w:ascii="Times New Roman" w:hAnsi="Times New Roman"/>
          <w:sz w:val="24"/>
          <w:szCs w:val="24"/>
        </w:rPr>
        <w:t>Ljudevita Gaja 34</w:t>
      </w:r>
    </w:p>
    <w:p w:rsidR="00322F0A" w:rsidRDefault="00322F0A" w:rsidP="00322F0A">
      <w:pPr>
        <w:spacing w:after="0" w:line="240" w:lineRule="auto"/>
        <w:rPr>
          <w:rFonts w:ascii="Times New Roman" w:hAnsi="Times New Roman"/>
          <w:sz w:val="24"/>
          <w:szCs w:val="24"/>
        </w:rPr>
      </w:pPr>
      <w:r>
        <w:rPr>
          <w:rFonts w:ascii="Times New Roman" w:hAnsi="Times New Roman"/>
          <w:sz w:val="24"/>
          <w:szCs w:val="24"/>
        </w:rPr>
        <w:t>49218 Pregrada</w:t>
      </w:r>
    </w:p>
    <w:p w:rsidR="00322F0A" w:rsidRDefault="00322F0A" w:rsidP="00322F0A">
      <w:pPr>
        <w:spacing w:after="0" w:line="240" w:lineRule="auto"/>
        <w:rPr>
          <w:rFonts w:ascii="Times New Roman" w:hAnsi="Times New Roman"/>
          <w:sz w:val="24"/>
          <w:szCs w:val="24"/>
        </w:rPr>
      </w:pPr>
    </w:p>
    <w:p w:rsidR="00322F0A" w:rsidRDefault="00322F0A" w:rsidP="00322F0A">
      <w:pPr>
        <w:spacing w:after="0" w:line="240" w:lineRule="auto"/>
        <w:rPr>
          <w:rFonts w:ascii="Times New Roman" w:hAnsi="Times New Roman"/>
          <w:sz w:val="24"/>
          <w:szCs w:val="24"/>
        </w:rPr>
      </w:pPr>
      <w:r>
        <w:rPr>
          <w:rFonts w:ascii="Times New Roman" w:hAnsi="Times New Roman"/>
          <w:sz w:val="24"/>
          <w:szCs w:val="24"/>
        </w:rPr>
        <w:t xml:space="preserve">KLASA: </w:t>
      </w:r>
      <w:r w:rsidR="0020288C">
        <w:rPr>
          <w:rFonts w:ascii="Times New Roman" w:hAnsi="Times New Roman"/>
          <w:sz w:val="24"/>
          <w:szCs w:val="24"/>
        </w:rPr>
        <w:t>602-02/24-01/06</w:t>
      </w:r>
    </w:p>
    <w:p w:rsidR="00322F0A" w:rsidRDefault="00322F0A" w:rsidP="00322F0A">
      <w:pPr>
        <w:spacing w:after="0" w:line="240" w:lineRule="auto"/>
        <w:rPr>
          <w:rFonts w:ascii="Times New Roman" w:hAnsi="Times New Roman"/>
          <w:sz w:val="24"/>
          <w:szCs w:val="24"/>
        </w:rPr>
      </w:pPr>
      <w:r>
        <w:rPr>
          <w:rFonts w:ascii="Times New Roman" w:hAnsi="Times New Roman"/>
          <w:sz w:val="24"/>
          <w:szCs w:val="24"/>
        </w:rPr>
        <w:t xml:space="preserve">URBROJ: </w:t>
      </w:r>
      <w:r w:rsidR="0020288C">
        <w:rPr>
          <w:rFonts w:ascii="Times New Roman" w:hAnsi="Times New Roman"/>
          <w:sz w:val="24"/>
          <w:szCs w:val="24"/>
        </w:rPr>
        <w:t>2140-5-2-24-02</w:t>
      </w:r>
    </w:p>
    <w:p w:rsidR="00322F0A" w:rsidRDefault="00322F0A" w:rsidP="00322F0A">
      <w:pPr>
        <w:spacing w:after="0" w:line="240" w:lineRule="auto"/>
        <w:rPr>
          <w:rFonts w:ascii="Times New Roman" w:hAnsi="Times New Roman"/>
          <w:sz w:val="24"/>
          <w:szCs w:val="24"/>
        </w:rPr>
      </w:pPr>
      <w:r>
        <w:rPr>
          <w:rFonts w:ascii="Times New Roman" w:hAnsi="Times New Roman"/>
          <w:sz w:val="24"/>
          <w:szCs w:val="24"/>
        </w:rPr>
        <w:t xml:space="preserve">Pregrada, </w:t>
      </w:r>
      <w:r w:rsidR="0020288C">
        <w:rPr>
          <w:rFonts w:ascii="Times New Roman" w:hAnsi="Times New Roman"/>
          <w:sz w:val="24"/>
          <w:szCs w:val="24"/>
        </w:rPr>
        <w:t>5. veljače 2024</w:t>
      </w:r>
      <w:r w:rsidR="00425DE0">
        <w:rPr>
          <w:rFonts w:ascii="Times New Roman" w:hAnsi="Times New Roman"/>
          <w:sz w:val="24"/>
          <w:szCs w:val="24"/>
        </w:rPr>
        <w:t>.</w:t>
      </w:r>
    </w:p>
    <w:p w:rsidR="00322F0A" w:rsidRDefault="00322F0A" w:rsidP="00322F0A">
      <w:pPr>
        <w:spacing w:after="0" w:line="240" w:lineRule="auto"/>
        <w:rPr>
          <w:rFonts w:ascii="Times New Roman" w:hAnsi="Times New Roman"/>
          <w:sz w:val="24"/>
          <w:szCs w:val="24"/>
        </w:rPr>
      </w:pPr>
    </w:p>
    <w:p w:rsidR="00322F0A" w:rsidRDefault="00322F0A" w:rsidP="00322F0A">
      <w:pPr>
        <w:spacing w:after="0" w:line="240" w:lineRule="auto"/>
        <w:rPr>
          <w:rFonts w:ascii="Times New Roman" w:hAnsi="Times New Roman"/>
          <w:sz w:val="24"/>
          <w:szCs w:val="24"/>
        </w:rPr>
      </w:pPr>
      <w:r>
        <w:rPr>
          <w:rFonts w:ascii="Times New Roman" w:hAnsi="Times New Roman"/>
          <w:sz w:val="24"/>
          <w:szCs w:val="24"/>
        </w:rPr>
        <w:t xml:space="preserve">Temeljem članka </w:t>
      </w:r>
      <w:r w:rsidR="0020288C">
        <w:rPr>
          <w:rFonts w:ascii="Times New Roman" w:hAnsi="Times New Roman"/>
          <w:sz w:val="24"/>
          <w:szCs w:val="24"/>
        </w:rPr>
        <w:t>72</w:t>
      </w:r>
      <w:r>
        <w:rPr>
          <w:rFonts w:ascii="Times New Roman" w:hAnsi="Times New Roman"/>
          <w:sz w:val="24"/>
          <w:szCs w:val="24"/>
        </w:rPr>
        <w:t>. Statuta Glazbene škole Pregrada, Zakona o fiskalnoj odgovornosti (NN br. 111/18</w:t>
      </w:r>
      <w:r w:rsidR="0020288C">
        <w:rPr>
          <w:rFonts w:ascii="Times New Roman" w:hAnsi="Times New Roman"/>
          <w:sz w:val="24"/>
          <w:szCs w:val="24"/>
        </w:rPr>
        <w:t xml:space="preserve"> i 83/23</w:t>
      </w:r>
      <w:r>
        <w:rPr>
          <w:rFonts w:ascii="Times New Roman" w:hAnsi="Times New Roman"/>
          <w:sz w:val="24"/>
          <w:szCs w:val="24"/>
        </w:rPr>
        <w:t>) i Uredbe o sastavljanju i predaji Izjave o fiskalnoj odgovornosti i izvještaja o primjeni fiskalnih pravila ( NN 95/19.) ravnateljica Glazbene škole Pregrada Petra Tokić donosi:</w:t>
      </w:r>
    </w:p>
    <w:p w:rsidR="00E07CC3" w:rsidRDefault="00E07CC3" w:rsidP="0020288C">
      <w:pPr>
        <w:spacing w:after="0" w:line="240" w:lineRule="auto"/>
        <w:rPr>
          <w:rFonts w:ascii="Times New Roman" w:hAnsi="Times New Roman"/>
          <w:sz w:val="24"/>
          <w:szCs w:val="24"/>
        </w:rPr>
      </w:pPr>
    </w:p>
    <w:p w:rsidR="00216A67" w:rsidRPr="00322F0A" w:rsidRDefault="00322F0A" w:rsidP="00425DE0">
      <w:pPr>
        <w:spacing w:after="0" w:line="240" w:lineRule="auto"/>
        <w:ind w:left="2832" w:firstLine="708"/>
        <w:rPr>
          <w:rFonts w:ascii="Times New Roman" w:hAnsi="Times New Roman"/>
          <w:b/>
          <w:sz w:val="24"/>
          <w:szCs w:val="24"/>
        </w:rPr>
      </w:pPr>
      <w:r w:rsidRPr="00322F0A">
        <w:rPr>
          <w:rFonts w:ascii="Times New Roman" w:hAnsi="Times New Roman"/>
          <w:b/>
          <w:sz w:val="24"/>
          <w:szCs w:val="24"/>
        </w:rPr>
        <w:t>PROCEDURU</w:t>
      </w:r>
    </w:p>
    <w:p w:rsidR="00322F0A" w:rsidRDefault="00322F0A" w:rsidP="00322F0A">
      <w:pPr>
        <w:spacing w:after="0" w:line="240" w:lineRule="auto"/>
        <w:jc w:val="center"/>
        <w:rPr>
          <w:rFonts w:ascii="Times New Roman" w:hAnsi="Times New Roman"/>
          <w:b/>
          <w:sz w:val="24"/>
          <w:szCs w:val="24"/>
        </w:rPr>
      </w:pPr>
      <w:r w:rsidRPr="00322F0A">
        <w:rPr>
          <w:rFonts w:ascii="Times New Roman" w:hAnsi="Times New Roman"/>
          <w:b/>
          <w:sz w:val="24"/>
          <w:szCs w:val="24"/>
        </w:rPr>
        <w:t>STVARANJA UGOVORNIH OBVEZA I UPRAVLJANJA UGOVORIMA/NARUDŽBENICAMA</w:t>
      </w:r>
      <w:r>
        <w:rPr>
          <w:rFonts w:ascii="Times New Roman" w:hAnsi="Times New Roman"/>
          <w:b/>
          <w:sz w:val="24"/>
          <w:szCs w:val="24"/>
        </w:rPr>
        <w:t xml:space="preserve"> </w:t>
      </w:r>
      <w:r w:rsidRPr="00322F0A">
        <w:rPr>
          <w:rFonts w:ascii="Times New Roman" w:hAnsi="Times New Roman"/>
          <w:b/>
          <w:sz w:val="24"/>
          <w:szCs w:val="24"/>
        </w:rPr>
        <w:t>U GLAZBENOJ ŠKOLI PREGRADA</w:t>
      </w:r>
    </w:p>
    <w:p w:rsidR="00322F0A" w:rsidRPr="00322F0A" w:rsidRDefault="00322F0A" w:rsidP="00322F0A">
      <w:pPr>
        <w:spacing w:after="0" w:line="240" w:lineRule="auto"/>
        <w:rPr>
          <w:rFonts w:ascii="Times New Roman" w:hAnsi="Times New Roman"/>
          <w:sz w:val="24"/>
          <w:szCs w:val="24"/>
        </w:rPr>
      </w:pPr>
    </w:p>
    <w:p w:rsidR="00322F0A" w:rsidRPr="00E07CC3" w:rsidRDefault="00322F0A" w:rsidP="00322F0A">
      <w:pPr>
        <w:spacing w:after="0" w:line="240" w:lineRule="auto"/>
        <w:rPr>
          <w:rFonts w:ascii="Times New Roman" w:hAnsi="Times New Roman"/>
          <w:b/>
          <w:sz w:val="24"/>
          <w:szCs w:val="24"/>
        </w:rPr>
      </w:pPr>
      <w:r w:rsidRPr="00322F0A">
        <w:rPr>
          <w:rFonts w:ascii="Times New Roman" w:hAnsi="Times New Roman"/>
          <w:sz w:val="24"/>
          <w:szCs w:val="24"/>
        </w:rPr>
        <w:tab/>
      </w:r>
      <w:r w:rsidRPr="00322F0A">
        <w:rPr>
          <w:rFonts w:ascii="Times New Roman" w:hAnsi="Times New Roman"/>
          <w:sz w:val="24"/>
          <w:szCs w:val="24"/>
        </w:rPr>
        <w:tab/>
      </w:r>
      <w:r w:rsidRPr="00322F0A">
        <w:rPr>
          <w:rFonts w:ascii="Times New Roman" w:hAnsi="Times New Roman"/>
          <w:sz w:val="24"/>
          <w:szCs w:val="24"/>
        </w:rPr>
        <w:tab/>
      </w:r>
      <w:r w:rsidRPr="00322F0A">
        <w:rPr>
          <w:rFonts w:ascii="Times New Roman" w:hAnsi="Times New Roman"/>
          <w:sz w:val="24"/>
          <w:szCs w:val="24"/>
        </w:rPr>
        <w:tab/>
      </w:r>
      <w:r w:rsidRPr="00322F0A">
        <w:rPr>
          <w:rFonts w:ascii="Times New Roman" w:hAnsi="Times New Roman"/>
          <w:sz w:val="24"/>
          <w:szCs w:val="24"/>
        </w:rPr>
        <w:tab/>
      </w:r>
      <w:r w:rsidRPr="00E07CC3">
        <w:rPr>
          <w:rFonts w:ascii="Times New Roman" w:hAnsi="Times New Roman"/>
          <w:b/>
          <w:sz w:val="24"/>
          <w:szCs w:val="24"/>
        </w:rPr>
        <w:t>Članak 1.</w:t>
      </w:r>
    </w:p>
    <w:p w:rsidR="00322F0A" w:rsidRDefault="00322F0A" w:rsidP="00322F0A">
      <w:pPr>
        <w:spacing w:after="0" w:line="240" w:lineRule="auto"/>
        <w:rPr>
          <w:rFonts w:ascii="Times New Roman" w:hAnsi="Times New Roman"/>
          <w:sz w:val="24"/>
          <w:szCs w:val="24"/>
        </w:rPr>
      </w:pPr>
    </w:p>
    <w:p w:rsidR="00322F0A" w:rsidRDefault="00322F0A" w:rsidP="00322F0A">
      <w:pPr>
        <w:spacing w:after="0" w:line="240" w:lineRule="auto"/>
        <w:rPr>
          <w:rFonts w:ascii="Times New Roman" w:hAnsi="Times New Roman"/>
          <w:sz w:val="24"/>
          <w:szCs w:val="24"/>
        </w:rPr>
      </w:pPr>
      <w:r>
        <w:rPr>
          <w:rFonts w:ascii="Times New Roman" w:hAnsi="Times New Roman"/>
          <w:sz w:val="24"/>
          <w:szCs w:val="24"/>
        </w:rPr>
        <w:t xml:space="preserve">Ovim aktom propisuje se procedura stvaranja ugovornih obaveza i upravljanje ugovorima i narudžbenicama u Glazbenoj školi Pregrada (u daljnjem </w:t>
      </w:r>
      <w:r w:rsidR="00320D4D">
        <w:rPr>
          <w:rFonts w:ascii="Times New Roman" w:hAnsi="Times New Roman"/>
          <w:sz w:val="24"/>
          <w:szCs w:val="24"/>
        </w:rPr>
        <w:t>tekstu</w:t>
      </w:r>
      <w:r>
        <w:rPr>
          <w:rFonts w:ascii="Times New Roman" w:hAnsi="Times New Roman"/>
          <w:sz w:val="24"/>
          <w:szCs w:val="24"/>
        </w:rPr>
        <w:t>:</w:t>
      </w:r>
      <w:r w:rsidR="00320D4D">
        <w:rPr>
          <w:rFonts w:ascii="Times New Roman" w:hAnsi="Times New Roman"/>
          <w:sz w:val="24"/>
          <w:szCs w:val="24"/>
        </w:rPr>
        <w:t xml:space="preserve"> </w:t>
      </w:r>
      <w:r>
        <w:rPr>
          <w:rFonts w:ascii="Times New Roman" w:hAnsi="Times New Roman"/>
          <w:sz w:val="24"/>
          <w:szCs w:val="24"/>
        </w:rPr>
        <w:t>Škola</w:t>
      </w:r>
      <w:r w:rsidR="00320D4D">
        <w:rPr>
          <w:rFonts w:ascii="Times New Roman" w:hAnsi="Times New Roman"/>
          <w:sz w:val="24"/>
          <w:szCs w:val="24"/>
        </w:rPr>
        <w:t>)</w:t>
      </w:r>
      <w:r>
        <w:rPr>
          <w:rFonts w:ascii="Times New Roman" w:hAnsi="Times New Roman"/>
          <w:sz w:val="24"/>
          <w:szCs w:val="24"/>
        </w:rPr>
        <w:t xml:space="preserve">, osim ako posebnim propisom ili Statutom Škole nije uređeno drugačije. </w:t>
      </w:r>
    </w:p>
    <w:p w:rsidR="00322F0A" w:rsidRDefault="00322F0A" w:rsidP="00322F0A">
      <w:pPr>
        <w:spacing w:after="0" w:line="240" w:lineRule="auto"/>
        <w:rPr>
          <w:rFonts w:ascii="Times New Roman" w:hAnsi="Times New Roman"/>
          <w:sz w:val="24"/>
          <w:szCs w:val="24"/>
        </w:rPr>
      </w:pPr>
    </w:p>
    <w:p w:rsidR="00322F0A" w:rsidRPr="00E07CC3" w:rsidRDefault="00322F0A" w:rsidP="00322F0A">
      <w:pPr>
        <w:spacing w:after="0" w:line="240" w:lineRule="auto"/>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07CC3">
        <w:rPr>
          <w:rFonts w:ascii="Times New Roman" w:hAnsi="Times New Roman"/>
          <w:b/>
          <w:sz w:val="24"/>
          <w:szCs w:val="24"/>
        </w:rPr>
        <w:t>Članak 2.</w:t>
      </w:r>
    </w:p>
    <w:p w:rsidR="00322F0A" w:rsidRDefault="00322F0A" w:rsidP="00322F0A">
      <w:pPr>
        <w:spacing w:after="0" w:line="240" w:lineRule="auto"/>
        <w:rPr>
          <w:rFonts w:ascii="Times New Roman" w:hAnsi="Times New Roman"/>
          <w:sz w:val="24"/>
          <w:szCs w:val="24"/>
        </w:rPr>
      </w:pPr>
    </w:p>
    <w:p w:rsidR="00322F0A" w:rsidRDefault="00322F0A" w:rsidP="00322F0A">
      <w:pPr>
        <w:spacing w:after="0" w:line="240" w:lineRule="auto"/>
        <w:rPr>
          <w:rFonts w:ascii="Times New Roman" w:hAnsi="Times New Roman"/>
          <w:sz w:val="24"/>
          <w:szCs w:val="24"/>
        </w:rPr>
      </w:pPr>
      <w:r>
        <w:rPr>
          <w:rFonts w:ascii="Times New Roman" w:hAnsi="Times New Roman"/>
          <w:sz w:val="24"/>
          <w:szCs w:val="24"/>
        </w:rPr>
        <w:t>Ravnatelj je odgovorna osoba koja pokreće postupak ugovaranja i stvaranja ugovornih obveza Škole.</w:t>
      </w:r>
    </w:p>
    <w:p w:rsidR="00322F0A" w:rsidRDefault="00322F0A" w:rsidP="00322F0A">
      <w:pPr>
        <w:spacing w:after="0" w:line="240" w:lineRule="auto"/>
        <w:rPr>
          <w:rFonts w:ascii="Times New Roman" w:hAnsi="Times New Roman"/>
          <w:sz w:val="24"/>
          <w:szCs w:val="24"/>
        </w:rPr>
      </w:pPr>
      <w:r>
        <w:rPr>
          <w:rFonts w:ascii="Times New Roman" w:hAnsi="Times New Roman"/>
          <w:sz w:val="24"/>
          <w:szCs w:val="24"/>
        </w:rPr>
        <w:t>Iskazivanje potreba za pokretanje postupka ugovaranja nabave robe i usluga mogu predložiti svi zaposlenici Škole stručna tijela Škole i Školski odbor, osim ako posebnim propisom ili Statutom Škole nije drugačije uređeno.</w:t>
      </w:r>
    </w:p>
    <w:p w:rsidR="00322F0A" w:rsidRDefault="00322F0A" w:rsidP="00322F0A">
      <w:pPr>
        <w:spacing w:after="0" w:line="240" w:lineRule="auto"/>
        <w:rPr>
          <w:rFonts w:ascii="Times New Roman" w:hAnsi="Times New Roman"/>
          <w:sz w:val="24"/>
          <w:szCs w:val="24"/>
        </w:rPr>
      </w:pPr>
    </w:p>
    <w:p w:rsidR="005E483F" w:rsidRPr="00E07CC3" w:rsidRDefault="005E483F" w:rsidP="00322F0A">
      <w:pPr>
        <w:spacing w:after="0" w:line="240" w:lineRule="auto"/>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07CC3">
        <w:rPr>
          <w:rFonts w:ascii="Times New Roman" w:hAnsi="Times New Roman"/>
          <w:b/>
          <w:sz w:val="24"/>
          <w:szCs w:val="24"/>
        </w:rPr>
        <w:t>Članak 3.</w:t>
      </w:r>
    </w:p>
    <w:p w:rsidR="00E07CC3" w:rsidRDefault="00E07CC3" w:rsidP="00322F0A">
      <w:pPr>
        <w:spacing w:after="0" w:line="240" w:lineRule="auto"/>
        <w:rPr>
          <w:rFonts w:ascii="Times New Roman" w:hAnsi="Times New Roman"/>
          <w:sz w:val="24"/>
          <w:szCs w:val="24"/>
        </w:rPr>
      </w:pPr>
    </w:p>
    <w:p w:rsidR="00E07CC3" w:rsidRDefault="00E07CC3" w:rsidP="00E07CC3">
      <w:pPr>
        <w:spacing w:after="0" w:line="240" w:lineRule="auto"/>
        <w:rPr>
          <w:rFonts w:ascii="Times New Roman" w:hAnsi="Times New Roman"/>
          <w:sz w:val="24"/>
          <w:szCs w:val="24"/>
        </w:rPr>
      </w:pPr>
      <w:r>
        <w:rPr>
          <w:rFonts w:ascii="Times New Roman" w:hAnsi="Times New Roman"/>
          <w:sz w:val="24"/>
          <w:szCs w:val="24"/>
        </w:rPr>
        <w:t xml:space="preserve">Ravnatelj ili računovođa dužna je prije pokretanja postupka ugovaranja i stvaranja obaveza obaviti prethodnu provjeru financijske opravdanosti odnosno utvrditi da li je predložena nabava ili ugovorna obveza u skladu s važećim financijskim planom i planom </w:t>
      </w:r>
    </w:p>
    <w:p w:rsidR="00E07CC3" w:rsidRDefault="00E07CC3" w:rsidP="00E07CC3">
      <w:pPr>
        <w:spacing w:after="0" w:line="240" w:lineRule="auto"/>
        <w:rPr>
          <w:rFonts w:ascii="Times New Roman" w:hAnsi="Times New Roman"/>
          <w:sz w:val="24"/>
          <w:szCs w:val="24"/>
        </w:rPr>
      </w:pPr>
      <w:r>
        <w:rPr>
          <w:rFonts w:ascii="Times New Roman" w:hAnsi="Times New Roman"/>
          <w:sz w:val="24"/>
          <w:szCs w:val="24"/>
        </w:rPr>
        <w:t>nabave Škole.</w:t>
      </w:r>
    </w:p>
    <w:p w:rsidR="00E07CC3" w:rsidRDefault="00E07CC3" w:rsidP="00E07CC3">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07CC3" w:rsidRPr="00193631" w:rsidRDefault="00E07CC3" w:rsidP="00E07CC3">
      <w:pPr>
        <w:spacing w:after="0" w:line="240" w:lineRule="auto"/>
        <w:rPr>
          <w:rFonts w:ascii="Times New Roman" w:hAnsi="Times New Roman"/>
          <w:b/>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93631">
        <w:rPr>
          <w:rFonts w:ascii="Times New Roman" w:hAnsi="Times New Roman"/>
          <w:b/>
          <w:sz w:val="24"/>
          <w:szCs w:val="24"/>
        </w:rPr>
        <w:t>Članak 4.</w:t>
      </w:r>
    </w:p>
    <w:p w:rsidR="00E07CC3" w:rsidRDefault="00E07CC3" w:rsidP="00E07CC3">
      <w:pPr>
        <w:spacing w:after="0" w:line="240" w:lineRule="auto"/>
        <w:rPr>
          <w:rFonts w:ascii="Times New Roman" w:hAnsi="Times New Roman"/>
          <w:sz w:val="24"/>
          <w:szCs w:val="24"/>
        </w:rPr>
      </w:pPr>
    </w:p>
    <w:p w:rsidR="00E07CC3" w:rsidRDefault="00E07CC3" w:rsidP="00E07CC3">
      <w:pPr>
        <w:spacing w:after="0" w:line="240" w:lineRule="auto"/>
        <w:rPr>
          <w:rFonts w:ascii="Times New Roman" w:hAnsi="Times New Roman"/>
          <w:sz w:val="24"/>
          <w:szCs w:val="24"/>
        </w:rPr>
      </w:pPr>
      <w:r>
        <w:rPr>
          <w:rFonts w:ascii="Times New Roman" w:hAnsi="Times New Roman"/>
          <w:sz w:val="24"/>
          <w:szCs w:val="24"/>
        </w:rPr>
        <w:t>Ukoliko ravnatelj ili računovođa utvrdi kako predložena ugovorna obveza nije u skladu s financijskim planom i planom nabave, istu predloženu obvezu ravnatelj Škole dužan je odbaciti ili promijeniti plan nabave odnosno predložiti Školskom odboru promjenu financijskog plana.</w:t>
      </w:r>
    </w:p>
    <w:p w:rsidR="00B17757" w:rsidRDefault="00B17757" w:rsidP="00322F0A">
      <w:pPr>
        <w:spacing w:after="0" w:line="240" w:lineRule="auto"/>
        <w:rPr>
          <w:rFonts w:ascii="Times New Roman" w:hAnsi="Times New Roman"/>
          <w:sz w:val="24"/>
          <w:szCs w:val="24"/>
        </w:rPr>
      </w:pPr>
    </w:p>
    <w:p w:rsidR="00E07CC3" w:rsidRPr="00425DE0" w:rsidRDefault="00E07CC3" w:rsidP="00322F0A">
      <w:pPr>
        <w:spacing w:after="0" w:line="240" w:lineRule="auto"/>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25DE0">
        <w:rPr>
          <w:rFonts w:ascii="Times New Roman" w:hAnsi="Times New Roman"/>
          <w:b/>
          <w:sz w:val="24"/>
          <w:szCs w:val="24"/>
        </w:rPr>
        <w:t>Članak 5.</w:t>
      </w:r>
    </w:p>
    <w:p w:rsidR="00E07CC3" w:rsidRDefault="00E07CC3" w:rsidP="00322F0A">
      <w:pPr>
        <w:spacing w:after="0" w:line="240" w:lineRule="auto"/>
        <w:rPr>
          <w:rFonts w:ascii="Times New Roman" w:hAnsi="Times New Roman"/>
          <w:sz w:val="24"/>
          <w:szCs w:val="24"/>
        </w:rPr>
      </w:pPr>
    </w:p>
    <w:p w:rsidR="00B17757" w:rsidRDefault="00B17757" w:rsidP="00322F0A">
      <w:pPr>
        <w:spacing w:after="0" w:line="240" w:lineRule="auto"/>
        <w:rPr>
          <w:rFonts w:ascii="Times New Roman" w:hAnsi="Times New Roman"/>
          <w:sz w:val="24"/>
          <w:szCs w:val="24"/>
        </w:rPr>
      </w:pPr>
      <w:r>
        <w:rPr>
          <w:rFonts w:ascii="Times New Roman" w:hAnsi="Times New Roman"/>
          <w:sz w:val="24"/>
          <w:szCs w:val="24"/>
        </w:rPr>
        <w:t xml:space="preserve">Nakon što ravnatelj ili računovođa utvrdi da je predložena obveza u skladu s financijskim planom i planom nabave Škole, ravnatelj odobrava pokretanje nabave odnosno ugovaranja ugovorne obveze. </w:t>
      </w:r>
    </w:p>
    <w:p w:rsidR="009874DD" w:rsidRPr="00425DE0" w:rsidRDefault="009874DD" w:rsidP="00322F0A">
      <w:pPr>
        <w:spacing w:after="0" w:line="240" w:lineRule="auto"/>
        <w:rPr>
          <w:rFonts w:ascii="Times New Roman" w:hAnsi="Times New Roman"/>
          <w:b/>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25DE0">
        <w:rPr>
          <w:rFonts w:ascii="Times New Roman" w:hAnsi="Times New Roman"/>
          <w:b/>
          <w:sz w:val="24"/>
          <w:szCs w:val="24"/>
        </w:rPr>
        <w:t xml:space="preserve">Članak </w:t>
      </w:r>
      <w:r w:rsidR="00425DE0" w:rsidRPr="00425DE0">
        <w:rPr>
          <w:rFonts w:ascii="Times New Roman" w:hAnsi="Times New Roman"/>
          <w:b/>
          <w:sz w:val="24"/>
          <w:szCs w:val="24"/>
        </w:rPr>
        <w:t>6.</w:t>
      </w:r>
    </w:p>
    <w:p w:rsidR="009874DD" w:rsidRDefault="009874DD" w:rsidP="00322F0A">
      <w:pPr>
        <w:spacing w:after="0" w:line="240" w:lineRule="auto"/>
        <w:rPr>
          <w:rFonts w:ascii="Times New Roman" w:hAnsi="Times New Roman"/>
          <w:sz w:val="24"/>
          <w:szCs w:val="24"/>
        </w:rPr>
      </w:pPr>
    </w:p>
    <w:p w:rsidR="00A95CC9" w:rsidRDefault="00A95CC9" w:rsidP="00322F0A">
      <w:pPr>
        <w:spacing w:after="0" w:line="240" w:lineRule="auto"/>
        <w:rPr>
          <w:rFonts w:ascii="Times New Roman" w:hAnsi="Times New Roman"/>
          <w:sz w:val="24"/>
          <w:szCs w:val="24"/>
        </w:rPr>
      </w:pPr>
      <w:r>
        <w:rPr>
          <w:rFonts w:ascii="Times New Roman" w:hAnsi="Times New Roman"/>
          <w:sz w:val="24"/>
          <w:szCs w:val="24"/>
        </w:rPr>
        <w:t xml:space="preserve">U skladu s Uredbom o sastavljanju i predaji Izjave o fiskalnoj odgovornosti, ravnatelj Škole potpisuje Izjavu o fiskalnoj odgovornosti na temelju sastavljenog Upitnika o </w:t>
      </w:r>
      <w:r w:rsidR="009874DD">
        <w:rPr>
          <w:rFonts w:ascii="Times New Roman" w:hAnsi="Times New Roman"/>
          <w:sz w:val="24"/>
          <w:szCs w:val="24"/>
        </w:rPr>
        <w:t>fiskalnoj</w:t>
      </w:r>
      <w:r>
        <w:rPr>
          <w:rFonts w:ascii="Times New Roman" w:hAnsi="Times New Roman"/>
          <w:sz w:val="24"/>
          <w:szCs w:val="24"/>
        </w:rPr>
        <w:t xml:space="preserve"> odgovornosti, a sve u skladu s Zakonom o fiskalnoj </w:t>
      </w:r>
      <w:r w:rsidR="009874DD">
        <w:rPr>
          <w:rFonts w:ascii="Times New Roman" w:hAnsi="Times New Roman"/>
          <w:sz w:val="24"/>
          <w:szCs w:val="24"/>
        </w:rPr>
        <w:t>odgovornosti</w:t>
      </w:r>
      <w:r>
        <w:rPr>
          <w:rFonts w:ascii="Times New Roman" w:hAnsi="Times New Roman"/>
          <w:sz w:val="24"/>
          <w:szCs w:val="24"/>
        </w:rPr>
        <w:t xml:space="preserve">. </w:t>
      </w:r>
    </w:p>
    <w:p w:rsidR="00A95CC9" w:rsidRDefault="00A95CC9" w:rsidP="00322F0A">
      <w:pPr>
        <w:spacing w:after="0" w:line="240" w:lineRule="auto"/>
        <w:rPr>
          <w:rFonts w:ascii="Times New Roman" w:hAnsi="Times New Roman"/>
          <w:sz w:val="24"/>
          <w:szCs w:val="24"/>
        </w:rPr>
      </w:pPr>
    </w:p>
    <w:p w:rsidR="00B17757" w:rsidRPr="00425DE0" w:rsidRDefault="00425DE0" w:rsidP="00322F0A">
      <w:pPr>
        <w:spacing w:after="0" w:line="240" w:lineRule="auto"/>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25DE0">
        <w:rPr>
          <w:rFonts w:ascii="Times New Roman" w:hAnsi="Times New Roman"/>
          <w:b/>
          <w:sz w:val="24"/>
          <w:szCs w:val="24"/>
        </w:rPr>
        <w:t>Članak 7</w:t>
      </w:r>
      <w:r w:rsidR="00B17757" w:rsidRPr="00425DE0">
        <w:rPr>
          <w:rFonts w:ascii="Times New Roman" w:hAnsi="Times New Roman"/>
          <w:b/>
          <w:sz w:val="24"/>
          <w:szCs w:val="24"/>
        </w:rPr>
        <w:t>.</w:t>
      </w:r>
    </w:p>
    <w:p w:rsidR="00A95CC9" w:rsidRDefault="00A95CC9" w:rsidP="00322F0A">
      <w:pPr>
        <w:spacing w:after="0" w:line="240" w:lineRule="auto"/>
        <w:rPr>
          <w:rFonts w:ascii="Times New Roman" w:hAnsi="Times New Roman"/>
          <w:sz w:val="24"/>
          <w:szCs w:val="24"/>
        </w:rPr>
      </w:pPr>
    </w:p>
    <w:p w:rsidR="00B17757" w:rsidRDefault="00B17757" w:rsidP="00322F0A">
      <w:pPr>
        <w:spacing w:after="0" w:line="240" w:lineRule="auto"/>
        <w:rPr>
          <w:rFonts w:ascii="Times New Roman" w:hAnsi="Times New Roman"/>
          <w:sz w:val="24"/>
          <w:szCs w:val="24"/>
        </w:rPr>
      </w:pPr>
      <w:r>
        <w:rPr>
          <w:rFonts w:ascii="Times New Roman" w:hAnsi="Times New Roman"/>
          <w:sz w:val="24"/>
          <w:szCs w:val="24"/>
        </w:rPr>
        <w:t xml:space="preserve">Škola je obavezna donijeti Plan nabave za proračunsku godinu u kojem su navedeni svi predmeti nabave čija je vrijednost jednaka ili veća od </w:t>
      </w:r>
      <w:r w:rsidR="00366102">
        <w:rPr>
          <w:rFonts w:ascii="Times New Roman" w:hAnsi="Times New Roman"/>
          <w:sz w:val="24"/>
          <w:szCs w:val="24"/>
        </w:rPr>
        <w:t xml:space="preserve">2.650,00 eura </w:t>
      </w:r>
      <w:r>
        <w:rPr>
          <w:rFonts w:ascii="Times New Roman" w:hAnsi="Times New Roman"/>
          <w:sz w:val="24"/>
          <w:szCs w:val="24"/>
        </w:rPr>
        <w:t>.</w:t>
      </w:r>
    </w:p>
    <w:p w:rsidR="00B17757" w:rsidRPr="009577DA" w:rsidRDefault="00B17757" w:rsidP="00322F0A">
      <w:pPr>
        <w:spacing w:after="0" w:line="240" w:lineRule="auto"/>
        <w:rPr>
          <w:rFonts w:ascii="Times New Roman" w:hAnsi="Times New Roman"/>
          <w:sz w:val="24"/>
          <w:szCs w:val="24"/>
        </w:rPr>
      </w:pPr>
      <w:r w:rsidRPr="009577DA">
        <w:rPr>
          <w:rFonts w:ascii="Times New Roman" w:hAnsi="Times New Roman"/>
          <w:sz w:val="24"/>
          <w:szCs w:val="24"/>
        </w:rPr>
        <w:t xml:space="preserve">Nabave čija je vrijednost manja od </w:t>
      </w:r>
      <w:r w:rsidR="00366102">
        <w:rPr>
          <w:rFonts w:ascii="Times New Roman" w:hAnsi="Times New Roman"/>
          <w:sz w:val="24"/>
          <w:szCs w:val="24"/>
        </w:rPr>
        <w:t>2.650,00</w:t>
      </w:r>
      <w:r w:rsidRPr="009577DA">
        <w:rPr>
          <w:rFonts w:ascii="Times New Roman" w:hAnsi="Times New Roman"/>
          <w:sz w:val="24"/>
          <w:szCs w:val="24"/>
        </w:rPr>
        <w:t xml:space="preserve"> kuna nisu u Planu nabave već se evidentiraju </w:t>
      </w:r>
      <w:r w:rsidR="00366102">
        <w:rPr>
          <w:rFonts w:ascii="Times New Roman" w:hAnsi="Times New Roman"/>
          <w:sz w:val="24"/>
          <w:szCs w:val="24"/>
        </w:rPr>
        <w:t>kroz narudžbenice</w:t>
      </w:r>
      <w:r w:rsidR="009577DA">
        <w:rPr>
          <w:rFonts w:ascii="Times New Roman" w:hAnsi="Times New Roman"/>
          <w:sz w:val="24"/>
          <w:szCs w:val="24"/>
        </w:rPr>
        <w:t>.</w:t>
      </w:r>
    </w:p>
    <w:p w:rsidR="00B17757" w:rsidRPr="009577DA" w:rsidRDefault="00A452EB" w:rsidP="00322F0A">
      <w:pPr>
        <w:spacing w:after="0" w:line="240" w:lineRule="auto"/>
        <w:rPr>
          <w:rFonts w:ascii="Times New Roman" w:hAnsi="Times New Roman"/>
          <w:sz w:val="24"/>
          <w:szCs w:val="24"/>
        </w:rPr>
      </w:pPr>
      <w:r w:rsidRPr="009577DA">
        <w:rPr>
          <w:rFonts w:ascii="Times New Roman" w:hAnsi="Times New Roman"/>
          <w:sz w:val="24"/>
          <w:szCs w:val="24"/>
        </w:rPr>
        <w:tab/>
      </w:r>
      <w:r w:rsidRPr="009577DA">
        <w:rPr>
          <w:rFonts w:ascii="Times New Roman" w:hAnsi="Times New Roman"/>
          <w:sz w:val="24"/>
          <w:szCs w:val="24"/>
        </w:rPr>
        <w:tab/>
      </w:r>
    </w:p>
    <w:p w:rsidR="00B17757" w:rsidRPr="00425DE0" w:rsidRDefault="00B17757" w:rsidP="00322F0A">
      <w:pPr>
        <w:spacing w:after="0" w:line="240" w:lineRule="auto"/>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25DE0">
        <w:rPr>
          <w:rFonts w:ascii="Times New Roman" w:hAnsi="Times New Roman"/>
          <w:b/>
          <w:sz w:val="24"/>
          <w:szCs w:val="24"/>
        </w:rPr>
        <w:t>Članak 8.</w:t>
      </w:r>
    </w:p>
    <w:p w:rsidR="00B17757" w:rsidRDefault="00B17757" w:rsidP="00322F0A">
      <w:pPr>
        <w:spacing w:after="0" w:line="240" w:lineRule="auto"/>
        <w:rPr>
          <w:rFonts w:ascii="Times New Roman" w:hAnsi="Times New Roman"/>
          <w:sz w:val="24"/>
          <w:szCs w:val="24"/>
        </w:rPr>
      </w:pPr>
    </w:p>
    <w:p w:rsidR="00B17757" w:rsidRDefault="00824DE8" w:rsidP="00322F0A">
      <w:pPr>
        <w:spacing w:after="0" w:line="240" w:lineRule="auto"/>
        <w:rPr>
          <w:rFonts w:ascii="Times New Roman" w:hAnsi="Times New Roman"/>
          <w:sz w:val="24"/>
          <w:szCs w:val="24"/>
        </w:rPr>
      </w:pPr>
      <w:r>
        <w:rPr>
          <w:rFonts w:ascii="Times New Roman" w:hAnsi="Times New Roman"/>
          <w:sz w:val="24"/>
          <w:szCs w:val="24"/>
        </w:rPr>
        <w:t xml:space="preserve">Ukoliko postupak nabave roba i usluga </w:t>
      </w:r>
      <w:r w:rsidR="00E27247">
        <w:rPr>
          <w:rFonts w:ascii="Times New Roman" w:hAnsi="Times New Roman"/>
          <w:sz w:val="24"/>
          <w:szCs w:val="24"/>
        </w:rPr>
        <w:t>podliježe postupku Javne nabave</w:t>
      </w:r>
      <w:r>
        <w:rPr>
          <w:rFonts w:ascii="Times New Roman" w:hAnsi="Times New Roman"/>
          <w:sz w:val="24"/>
          <w:szCs w:val="24"/>
        </w:rPr>
        <w:t xml:space="preserve"> odnosno ispunjene su zakonske pretpostavke da se </w:t>
      </w:r>
      <w:r w:rsidR="00E27247">
        <w:rPr>
          <w:rFonts w:ascii="Times New Roman" w:hAnsi="Times New Roman"/>
          <w:sz w:val="24"/>
          <w:szCs w:val="24"/>
        </w:rPr>
        <w:t>provodi</w:t>
      </w:r>
      <w:r>
        <w:rPr>
          <w:rFonts w:ascii="Times New Roman" w:hAnsi="Times New Roman"/>
          <w:sz w:val="24"/>
          <w:szCs w:val="24"/>
        </w:rPr>
        <w:t xml:space="preserve"> u skladu s</w:t>
      </w:r>
      <w:r w:rsidR="00E27247">
        <w:rPr>
          <w:rFonts w:ascii="Times New Roman" w:hAnsi="Times New Roman"/>
          <w:sz w:val="24"/>
          <w:szCs w:val="24"/>
        </w:rPr>
        <w:t xml:space="preserve"> važećim Zakonom o javnoj nabavi tada se stvaranje obveza provodi po slijedećoj proceduri:</w:t>
      </w:r>
    </w:p>
    <w:p w:rsidR="00E27247" w:rsidRDefault="00E27247" w:rsidP="00322F0A">
      <w:pPr>
        <w:spacing w:after="0" w:line="240" w:lineRule="auto"/>
        <w:rPr>
          <w:rFonts w:ascii="Times New Roman" w:hAnsi="Times New Roman"/>
          <w:sz w:val="24"/>
          <w:szCs w:val="24"/>
        </w:rPr>
      </w:pPr>
    </w:p>
    <w:p w:rsidR="00E27247" w:rsidRPr="00B60BE6" w:rsidRDefault="00E27247" w:rsidP="00E27247">
      <w:pPr>
        <w:rPr>
          <w:rFonts w:ascii="Times New Roman" w:hAnsi="Times New Roman"/>
          <w:b/>
          <w:sz w:val="24"/>
          <w:szCs w:val="24"/>
        </w:rPr>
      </w:pPr>
      <w:r w:rsidRPr="00B60BE6">
        <w:rPr>
          <w:rFonts w:ascii="Times New Roman" w:hAnsi="Times New Roman"/>
          <w:b/>
          <w:sz w:val="24"/>
          <w:szCs w:val="24"/>
        </w:rPr>
        <w:t xml:space="preserve">          </w:t>
      </w:r>
      <w:r>
        <w:rPr>
          <w:rFonts w:ascii="Times New Roman" w:hAnsi="Times New Roman"/>
          <w:b/>
          <w:sz w:val="24"/>
          <w:szCs w:val="24"/>
        </w:rPr>
        <w:t xml:space="preserve">         </w:t>
      </w:r>
      <w:r w:rsidRPr="00B60BE6">
        <w:rPr>
          <w:rFonts w:ascii="Times New Roman" w:hAnsi="Times New Roman"/>
          <w:b/>
          <w:sz w:val="24"/>
          <w:szCs w:val="24"/>
        </w:rPr>
        <w:t xml:space="preserve">  STVARANJE OBVEZA ZA KOJE JE POTREBNA</w:t>
      </w:r>
    </w:p>
    <w:p w:rsidR="00E27247" w:rsidRDefault="00E27247" w:rsidP="00E27247">
      <w:pPr>
        <w:rPr>
          <w:rFonts w:ascii="Times New Roman" w:hAnsi="Times New Roman"/>
          <w:b/>
          <w:sz w:val="24"/>
          <w:szCs w:val="24"/>
        </w:rPr>
      </w:pPr>
      <w:r w:rsidRPr="00B60BE6">
        <w:rPr>
          <w:rFonts w:ascii="Times New Roman" w:hAnsi="Times New Roman"/>
          <w:b/>
          <w:sz w:val="24"/>
          <w:szCs w:val="24"/>
        </w:rPr>
        <w:t xml:space="preserve">                                     PROCE</w:t>
      </w:r>
      <w:r>
        <w:rPr>
          <w:rFonts w:ascii="Times New Roman" w:hAnsi="Times New Roman"/>
          <w:b/>
          <w:sz w:val="24"/>
          <w:szCs w:val="24"/>
        </w:rPr>
        <w:t>D</w:t>
      </w:r>
      <w:r w:rsidRPr="00B60BE6">
        <w:rPr>
          <w:rFonts w:ascii="Times New Roman" w:hAnsi="Times New Roman"/>
          <w:b/>
          <w:sz w:val="24"/>
          <w:szCs w:val="24"/>
        </w:rPr>
        <w:t>URA JAVNE NABAVE</w:t>
      </w:r>
    </w:p>
    <w:p w:rsidR="00E27247" w:rsidRDefault="00E27247" w:rsidP="00E27247">
      <w:pPr>
        <w:rPr>
          <w:rFonts w:ascii="Times New Roman" w:hAnsi="Times New Roman"/>
          <w:b/>
          <w:sz w:val="24"/>
          <w:szCs w:val="24"/>
        </w:rPr>
      </w:pPr>
    </w:p>
    <w:tbl>
      <w:tblPr>
        <w:tblStyle w:val="Reetkatablice"/>
        <w:tblW w:w="10348" w:type="dxa"/>
        <w:tblInd w:w="-714" w:type="dxa"/>
        <w:tblLayout w:type="fixed"/>
        <w:tblLook w:val="04A0" w:firstRow="1" w:lastRow="0" w:firstColumn="1" w:lastColumn="0" w:noHBand="0" w:noVBand="1"/>
      </w:tblPr>
      <w:tblGrid>
        <w:gridCol w:w="690"/>
        <w:gridCol w:w="2349"/>
        <w:gridCol w:w="3340"/>
        <w:gridCol w:w="2126"/>
        <w:gridCol w:w="1843"/>
      </w:tblGrid>
      <w:tr w:rsidR="00E27247" w:rsidTr="007613E2">
        <w:tc>
          <w:tcPr>
            <w:tcW w:w="690" w:type="dxa"/>
          </w:tcPr>
          <w:p w:rsidR="00E27247" w:rsidRDefault="00E27247" w:rsidP="007613E2">
            <w:pPr>
              <w:rPr>
                <w:rFonts w:ascii="Times New Roman" w:hAnsi="Times New Roman"/>
                <w:b/>
                <w:sz w:val="24"/>
                <w:szCs w:val="24"/>
              </w:rPr>
            </w:pPr>
            <w:r>
              <w:rPr>
                <w:rFonts w:ascii="Times New Roman" w:hAnsi="Times New Roman"/>
                <w:b/>
                <w:sz w:val="24"/>
                <w:szCs w:val="24"/>
              </w:rPr>
              <w:t>Red. br.</w:t>
            </w:r>
          </w:p>
        </w:tc>
        <w:tc>
          <w:tcPr>
            <w:tcW w:w="2349" w:type="dxa"/>
          </w:tcPr>
          <w:p w:rsidR="00E27247" w:rsidRDefault="00E27247" w:rsidP="007613E2">
            <w:pPr>
              <w:rPr>
                <w:rFonts w:ascii="Times New Roman" w:hAnsi="Times New Roman"/>
                <w:b/>
                <w:sz w:val="24"/>
                <w:szCs w:val="24"/>
              </w:rPr>
            </w:pPr>
            <w:r>
              <w:rPr>
                <w:rFonts w:ascii="Times New Roman" w:hAnsi="Times New Roman"/>
                <w:b/>
                <w:sz w:val="24"/>
                <w:szCs w:val="24"/>
              </w:rPr>
              <w:t>AKTIVNOST</w:t>
            </w:r>
          </w:p>
        </w:tc>
        <w:tc>
          <w:tcPr>
            <w:tcW w:w="3340" w:type="dxa"/>
          </w:tcPr>
          <w:p w:rsidR="00E27247" w:rsidRDefault="00E27247" w:rsidP="007613E2">
            <w:pPr>
              <w:rPr>
                <w:rFonts w:ascii="Times New Roman" w:hAnsi="Times New Roman"/>
                <w:b/>
                <w:sz w:val="24"/>
                <w:szCs w:val="24"/>
              </w:rPr>
            </w:pPr>
            <w:r>
              <w:rPr>
                <w:rFonts w:ascii="Times New Roman" w:hAnsi="Times New Roman"/>
                <w:b/>
                <w:sz w:val="24"/>
                <w:szCs w:val="24"/>
              </w:rPr>
              <w:t>ODGOVORNOST</w:t>
            </w:r>
          </w:p>
        </w:tc>
        <w:tc>
          <w:tcPr>
            <w:tcW w:w="2126" w:type="dxa"/>
          </w:tcPr>
          <w:p w:rsidR="00E27247" w:rsidRDefault="00E27247" w:rsidP="007613E2">
            <w:pPr>
              <w:rPr>
                <w:rFonts w:ascii="Times New Roman" w:hAnsi="Times New Roman"/>
                <w:b/>
                <w:sz w:val="24"/>
                <w:szCs w:val="24"/>
              </w:rPr>
            </w:pPr>
            <w:r>
              <w:rPr>
                <w:rFonts w:ascii="Times New Roman" w:hAnsi="Times New Roman"/>
                <w:b/>
                <w:sz w:val="24"/>
                <w:szCs w:val="24"/>
              </w:rPr>
              <w:t>DOKUMENT</w:t>
            </w:r>
          </w:p>
        </w:tc>
        <w:tc>
          <w:tcPr>
            <w:tcW w:w="1843" w:type="dxa"/>
          </w:tcPr>
          <w:p w:rsidR="00E27247" w:rsidRDefault="00E27247" w:rsidP="007613E2">
            <w:pPr>
              <w:rPr>
                <w:rFonts w:ascii="Times New Roman" w:hAnsi="Times New Roman"/>
                <w:b/>
                <w:sz w:val="24"/>
                <w:szCs w:val="24"/>
              </w:rPr>
            </w:pPr>
            <w:r>
              <w:rPr>
                <w:rFonts w:ascii="Times New Roman" w:hAnsi="Times New Roman"/>
                <w:b/>
                <w:sz w:val="24"/>
                <w:szCs w:val="24"/>
              </w:rPr>
              <w:t>ROK</w:t>
            </w:r>
          </w:p>
        </w:tc>
      </w:tr>
      <w:tr w:rsidR="00E27247" w:rsidTr="007613E2">
        <w:tc>
          <w:tcPr>
            <w:tcW w:w="690" w:type="dxa"/>
          </w:tcPr>
          <w:p w:rsidR="00E27247" w:rsidRPr="007842E6" w:rsidRDefault="00E27247" w:rsidP="007613E2">
            <w:pPr>
              <w:rPr>
                <w:rFonts w:ascii="Times New Roman" w:hAnsi="Times New Roman"/>
                <w:sz w:val="24"/>
                <w:szCs w:val="24"/>
              </w:rPr>
            </w:pPr>
            <w:r w:rsidRPr="007842E6">
              <w:rPr>
                <w:rFonts w:ascii="Times New Roman" w:hAnsi="Times New Roman"/>
                <w:sz w:val="24"/>
                <w:szCs w:val="24"/>
              </w:rPr>
              <w:t>1.</w:t>
            </w:r>
          </w:p>
        </w:tc>
        <w:tc>
          <w:tcPr>
            <w:tcW w:w="2349" w:type="dxa"/>
          </w:tcPr>
          <w:p w:rsidR="00E27247" w:rsidRPr="007842E6" w:rsidRDefault="00E27247" w:rsidP="007613E2">
            <w:pPr>
              <w:rPr>
                <w:rFonts w:ascii="Times New Roman" w:hAnsi="Times New Roman"/>
                <w:sz w:val="24"/>
                <w:szCs w:val="24"/>
              </w:rPr>
            </w:pPr>
            <w:r>
              <w:rPr>
                <w:rFonts w:ascii="Times New Roman" w:hAnsi="Times New Roman"/>
                <w:sz w:val="24"/>
                <w:szCs w:val="24"/>
              </w:rPr>
              <w:t>Prijedlog za nabavu opreme/korištenje usluga/radove</w:t>
            </w:r>
          </w:p>
        </w:tc>
        <w:tc>
          <w:tcPr>
            <w:tcW w:w="3340" w:type="dxa"/>
          </w:tcPr>
          <w:p w:rsidR="00E27247" w:rsidRPr="007842E6" w:rsidRDefault="00E27247" w:rsidP="007613E2">
            <w:pPr>
              <w:rPr>
                <w:rFonts w:ascii="Times New Roman" w:hAnsi="Times New Roman"/>
                <w:sz w:val="24"/>
                <w:szCs w:val="24"/>
              </w:rPr>
            </w:pPr>
            <w:r>
              <w:rPr>
                <w:rFonts w:ascii="Times New Roman" w:hAnsi="Times New Roman"/>
                <w:sz w:val="24"/>
                <w:szCs w:val="24"/>
              </w:rPr>
              <w:t>Svi zaposlenici- nositelji pojedinih poslova i aktivnosti</w:t>
            </w:r>
          </w:p>
        </w:tc>
        <w:tc>
          <w:tcPr>
            <w:tcW w:w="2126" w:type="dxa"/>
          </w:tcPr>
          <w:p w:rsidR="00E27247" w:rsidRPr="007842E6" w:rsidRDefault="00E27247" w:rsidP="007613E2">
            <w:pPr>
              <w:rPr>
                <w:rFonts w:ascii="Times New Roman" w:hAnsi="Times New Roman"/>
                <w:sz w:val="24"/>
                <w:szCs w:val="24"/>
              </w:rPr>
            </w:pPr>
            <w:r w:rsidRPr="00CA4EED">
              <w:rPr>
                <w:rFonts w:ascii="Times New Roman" w:hAnsi="Times New Roman"/>
                <w:sz w:val="24"/>
                <w:szCs w:val="24"/>
              </w:rPr>
              <w:t>Prijedlog s opisom potrebnog i obrazloženje</w:t>
            </w:r>
          </w:p>
        </w:tc>
        <w:tc>
          <w:tcPr>
            <w:tcW w:w="1843" w:type="dxa"/>
          </w:tcPr>
          <w:p w:rsidR="00E27247" w:rsidRPr="007842E6" w:rsidRDefault="00E27247" w:rsidP="007613E2">
            <w:pPr>
              <w:rPr>
                <w:rFonts w:ascii="Times New Roman" w:hAnsi="Times New Roman"/>
                <w:sz w:val="24"/>
                <w:szCs w:val="24"/>
              </w:rPr>
            </w:pPr>
            <w:r>
              <w:rPr>
                <w:rFonts w:ascii="Times New Roman" w:hAnsi="Times New Roman"/>
                <w:sz w:val="24"/>
                <w:szCs w:val="24"/>
              </w:rPr>
              <w:t>Mjesec dana prije pripreme godišnjeg plana nabave(prema Zakonu o proračunu svibanj/lipanja, u praksi srpanja/kolovoz) moguće i tijekom godine za plan nabave za sljedeću godinu</w:t>
            </w:r>
          </w:p>
        </w:tc>
      </w:tr>
      <w:tr w:rsidR="00E27247" w:rsidTr="007613E2">
        <w:tc>
          <w:tcPr>
            <w:tcW w:w="690" w:type="dxa"/>
          </w:tcPr>
          <w:p w:rsidR="00E27247" w:rsidRPr="007842E6" w:rsidRDefault="00E27247" w:rsidP="007613E2">
            <w:pPr>
              <w:rPr>
                <w:rFonts w:ascii="Times New Roman" w:hAnsi="Times New Roman"/>
                <w:sz w:val="24"/>
                <w:szCs w:val="24"/>
              </w:rPr>
            </w:pPr>
            <w:r>
              <w:rPr>
                <w:rFonts w:ascii="Times New Roman" w:hAnsi="Times New Roman"/>
                <w:sz w:val="24"/>
                <w:szCs w:val="24"/>
              </w:rPr>
              <w:t>2.</w:t>
            </w:r>
          </w:p>
        </w:tc>
        <w:tc>
          <w:tcPr>
            <w:tcW w:w="2349" w:type="dxa"/>
          </w:tcPr>
          <w:p w:rsidR="00E27247" w:rsidRPr="007842E6" w:rsidRDefault="00E27247" w:rsidP="007613E2">
            <w:pPr>
              <w:rPr>
                <w:rFonts w:ascii="Times New Roman" w:hAnsi="Times New Roman"/>
                <w:sz w:val="24"/>
                <w:szCs w:val="24"/>
              </w:rPr>
            </w:pPr>
            <w:r>
              <w:rPr>
                <w:rFonts w:ascii="Times New Roman" w:hAnsi="Times New Roman"/>
                <w:sz w:val="24"/>
                <w:szCs w:val="24"/>
              </w:rPr>
              <w:t xml:space="preserve">Priprema tehničke i natječajne dokumentacije za </w:t>
            </w:r>
            <w:r>
              <w:rPr>
                <w:rFonts w:ascii="Times New Roman" w:hAnsi="Times New Roman"/>
                <w:sz w:val="24"/>
                <w:szCs w:val="24"/>
              </w:rPr>
              <w:lastRenderedPageBreak/>
              <w:t>nabavu opreme/usluga/radova</w:t>
            </w:r>
          </w:p>
        </w:tc>
        <w:tc>
          <w:tcPr>
            <w:tcW w:w="3340" w:type="dxa"/>
          </w:tcPr>
          <w:p w:rsidR="00E27247" w:rsidRPr="007842E6" w:rsidRDefault="00E27247" w:rsidP="007613E2">
            <w:pPr>
              <w:rPr>
                <w:rFonts w:ascii="Times New Roman" w:hAnsi="Times New Roman"/>
                <w:sz w:val="24"/>
                <w:szCs w:val="24"/>
              </w:rPr>
            </w:pPr>
            <w:r>
              <w:rPr>
                <w:rFonts w:ascii="Times New Roman" w:hAnsi="Times New Roman"/>
                <w:sz w:val="24"/>
                <w:szCs w:val="24"/>
              </w:rPr>
              <w:lastRenderedPageBreak/>
              <w:t xml:space="preserve">Ako proces nije centraliziran na razini osnivača- jedinice lokalne i područne (regionalne) samouprave tada nastavnici u suradnji s ravnateljem, tajnikom </w:t>
            </w:r>
            <w:r>
              <w:rPr>
                <w:rFonts w:ascii="Times New Roman" w:hAnsi="Times New Roman"/>
                <w:sz w:val="24"/>
                <w:szCs w:val="24"/>
              </w:rPr>
              <w:lastRenderedPageBreak/>
              <w:t>ili domarom Škole. Moguće je angažirati vanjskog stručnjaka.</w:t>
            </w:r>
          </w:p>
        </w:tc>
        <w:tc>
          <w:tcPr>
            <w:tcW w:w="2126" w:type="dxa"/>
          </w:tcPr>
          <w:p w:rsidR="00E27247" w:rsidRPr="007842E6" w:rsidRDefault="00E27247" w:rsidP="007613E2">
            <w:pPr>
              <w:rPr>
                <w:rFonts w:ascii="Times New Roman" w:hAnsi="Times New Roman"/>
                <w:sz w:val="24"/>
                <w:szCs w:val="24"/>
              </w:rPr>
            </w:pPr>
            <w:r>
              <w:rPr>
                <w:rFonts w:ascii="Times New Roman" w:hAnsi="Times New Roman"/>
                <w:sz w:val="24"/>
                <w:szCs w:val="24"/>
              </w:rPr>
              <w:lastRenderedPageBreak/>
              <w:t>Tehnička i natječajna dokumentacija</w:t>
            </w:r>
          </w:p>
        </w:tc>
        <w:tc>
          <w:tcPr>
            <w:tcW w:w="1843" w:type="dxa"/>
          </w:tcPr>
          <w:p w:rsidR="00E27247" w:rsidRPr="007842E6" w:rsidRDefault="00E27247" w:rsidP="007613E2">
            <w:pPr>
              <w:rPr>
                <w:rFonts w:ascii="Times New Roman" w:hAnsi="Times New Roman"/>
                <w:sz w:val="24"/>
                <w:szCs w:val="24"/>
              </w:rPr>
            </w:pPr>
            <w:r>
              <w:rPr>
                <w:rFonts w:ascii="Times New Roman" w:hAnsi="Times New Roman"/>
                <w:sz w:val="24"/>
                <w:szCs w:val="24"/>
              </w:rPr>
              <w:t xml:space="preserve">Idealno do početka godine u kojoj se pokreće postupak </w:t>
            </w:r>
            <w:r>
              <w:rPr>
                <w:rFonts w:ascii="Times New Roman" w:hAnsi="Times New Roman"/>
                <w:sz w:val="24"/>
                <w:szCs w:val="24"/>
              </w:rPr>
              <w:lastRenderedPageBreak/>
              <w:t>nabave, kako bi se moglo odmah započeti s nabavom</w:t>
            </w:r>
          </w:p>
        </w:tc>
      </w:tr>
      <w:tr w:rsidR="00E27247" w:rsidTr="007613E2">
        <w:tc>
          <w:tcPr>
            <w:tcW w:w="690" w:type="dxa"/>
          </w:tcPr>
          <w:p w:rsidR="00E27247" w:rsidRPr="007842E6" w:rsidRDefault="00E27247" w:rsidP="007613E2">
            <w:pPr>
              <w:rPr>
                <w:rFonts w:ascii="Times New Roman" w:hAnsi="Times New Roman"/>
                <w:sz w:val="24"/>
                <w:szCs w:val="24"/>
              </w:rPr>
            </w:pPr>
            <w:r>
              <w:rPr>
                <w:rFonts w:ascii="Times New Roman" w:hAnsi="Times New Roman"/>
                <w:sz w:val="24"/>
                <w:szCs w:val="24"/>
              </w:rPr>
              <w:lastRenderedPageBreak/>
              <w:t>3.</w:t>
            </w:r>
          </w:p>
        </w:tc>
        <w:tc>
          <w:tcPr>
            <w:tcW w:w="2349" w:type="dxa"/>
          </w:tcPr>
          <w:p w:rsidR="00E27247" w:rsidRPr="007842E6" w:rsidRDefault="00E27247" w:rsidP="007613E2">
            <w:pPr>
              <w:rPr>
                <w:rFonts w:ascii="Times New Roman" w:hAnsi="Times New Roman"/>
                <w:sz w:val="24"/>
                <w:szCs w:val="24"/>
              </w:rPr>
            </w:pPr>
            <w:r>
              <w:rPr>
                <w:rFonts w:ascii="Times New Roman" w:hAnsi="Times New Roman"/>
                <w:sz w:val="24"/>
                <w:szCs w:val="24"/>
              </w:rPr>
              <w:t>Uključivanje stavki iz plana nabave u financijski plan/proračun</w:t>
            </w:r>
          </w:p>
        </w:tc>
        <w:tc>
          <w:tcPr>
            <w:tcW w:w="3340" w:type="dxa"/>
          </w:tcPr>
          <w:p w:rsidR="00E27247" w:rsidRPr="007842E6" w:rsidRDefault="00E27247" w:rsidP="007613E2">
            <w:pPr>
              <w:rPr>
                <w:rFonts w:ascii="Times New Roman" w:hAnsi="Times New Roman"/>
                <w:sz w:val="24"/>
                <w:szCs w:val="24"/>
              </w:rPr>
            </w:pPr>
            <w:r>
              <w:rPr>
                <w:rFonts w:ascii="Times New Roman" w:hAnsi="Times New Roman"/>
                <w:sz w:val="24"/>
                <w:szCs w:val="24"/>
              </w:rPr>
              <w:t>Financijski plan trebao bi biti rezultat rada ravnatelja sa nastavnicima, tajnikom  računovođom. Nastavnici zajedno s Ravnateljem plan rada za sljedeću godinu. Financijska sredstva potrebna za realizaciju plana rada trebaju biti  u skladu s Financijskim planom. Ravnatelj koordinira te aktivnosti, a računovođa ukazuje na financijska ograničenja.</w:t>
            </w:r>
          </w:p>
        </w:tc>
        <w:tc>
          <w:tcPr>
            <w:tcW w:w="2126" w:type="dxa"/>
          </w:tcPr>
          <w:p w:rsidR="00E27247" w:rsidRPr="007842E6" w:rsidRDefault="00E27247" w:rsidP="007613E2">
            <w:pPr>
              <w:rPr>
                <w:rFonts w:ascii="Times New Roman" w:hAnsi="Times New Roman"/>
                <w:sz w:val="24"/>
                <w:szCs w:val="24"/>
              </w:rPr>
            </w:pPr>
            <w:r>
              <w:rPr>
                <w:rFonts w:ascii="Times New Roman" w:hAnsi="Times New Roman"/>
                <w:sz w:val="24"/>
                <w:szCs w:val="24"/>
              </w:rPr>
              <w:t>Financijski plan/proračun</w:t>
            </w:r>
          </w:p>
        </w:tc>
        <w:tc>
          <w:tcPr>
            <w:tcW w:w="1843" w:type="dxa"/>
          </w:tcPr>
          <w:p w:rsidR="00E27247" w:rsidRPr="007842E6" w:rsidRDefault="00E27247" w:rsidP="007613E2">
            <w:pPr>
              <w:rPr>
                <w:rFonts w:ascii="Times New Roman" w:hAnsi="Times New Roman"/>
                <w:sz w:val="24"/>
                <w:szCs w:val="24"/>
              </w:rPr>
            </w:pPr>
            <w:r>
              <w:rPr>
                <w:rFonts w:ascii="Times New Roman" w:hAnsi="Times New Roman"/>
                <w:sz w:val="24"/>
                <w:szCs w:val="24"/>
              </w:rPr>
              <w:t>Prema Zakonu</w:t>
            </w:r>
          </w:p>
        </w:tc>
      </w:tr>
      <w:tr w:rsidR="00E27247" w:rsidTr="007613E2">
        <w:tc>
          <w:tcPr>
            <w:tcW w:w="690" w:type="dxa"/>
          </w:tcPr>
          <w:p w:rsidR="00E27247" w:rsidRPr="007842E6" w:rsidRDefault="00E27247" w:rsidP="007613E2">
            <w:pPr>
              <w:rPr>
                <w:rFonts w:ascii="Times New Roman" w:hAnsi="Times New Roman"/>
                <w:sz w:val="24"/>
                <w:szCs w:val="24"/>
              </w:rPr>
            </w:pPr>
            <w:r>
              <w:rPr>
                <w:rFonts w:ascii="Times New Roman" w:hAnsi="Times New Roman"/>
                <w:sz w:val="24"/>
                <w:szCs w:val="24"/>
              </w:rPr>
              <w:t>4.</w:t>
            </w:r>
          </w:p>
        </w:tc>
        <w:tc>
          <w:tcPr>
            <w:tcW w:w="2349" w:type="dxa"/>
          </w:tcPr>
          <w:p w:rsidR="00E27247" w:rsidRPr="007842E6" w:rsidRDefault="00E27247" w:rsidP="007613E2">
            <w:pPr>
              <w:rPr>
                <w:rFonts w:ascii="Times New Roman" w:hAnsi="Times New Roman"/>
                <w:sz w:val="24"/>
                <w:szCs w:val="24"/>
              </w:rPr>
            </w:pPr>
            <w:r>
              <w:rPr>
                <w:rFonts w:ascii="Times New Roman" w:hAnsi="Times New Roman"/>
                <w:sz w:val="24"/>
                <w:szCs w:val="24"/>
              </w:rPr>
              <w:t>Prijedlog za pokretanje postupka javne nabave</w:t>
            </w:r>
          </w:p>
        </w:tc>
        <w:tc>
          <w:tcPr>
            <w:tcW w:w="3340" w:type="dxa"/>
          </w:tcPr>
          <w:p w:rsidR="00E27247" w:rsidRPr="007842E6" w:rsidRDefault="00E27247" w:rsidP="007613E2">
            <w:pPr>
              <w:rPr>
                <w:rFonts w:ascii="Times New Roman" w:hAnsi="Times New Roman"/>
                <w:sz w:val="24"/>
                <w:szCs w:val="24"/>
              </w:rPr>
            </w:pPr>
            <w:r>
              <w:rPr>
                <w:rFonts w:ascii="Times New Roman" w:hAnsi="Times New Roman"/>
                <w:sz w:val="24"/>
                <w:szCs w:val="24"/>
              </w:rPr>
              <w:t>Zaposlenici. Ravnatelj treba preispitati stvarnu potrebu za predmetom nabave, osobito ako je prošlo šest i više mjeseci od pokretanja prijedloga za nabavu.</w:t>
            </w:r>
          </w:p>
        </w:tc>
        <w:tc>
          <w:tcPr>
            <w:tcW w:w="2126" w:type="dxa"/>
          </w:tcPr>
          <w:p w:rsidR="00E27247" w:rsidRPr="007842E6" w:rsidRDefault="00E27247" w:rsidP="007613E2">
            <w:pPr>
              <w:rPr>
                <w:rFonts w:ascii="Times New Roman" w:hAnsi="Times New Roman"/>
                <w:sz w:val="24"/>
                <w:szCs w:val="24"/>
              </w:rPr>
            </w:pPr>
            <w:r>
              <w:rPr>
                <w:rFonts w:ascii="Times New Roman" w:hAnsi="Times New Roman"/>
                <w:sz w:val="24"/>
                <w:szCs w:val="24"/>
              </w:rPr>
              <w:t>Dopis s prijedlogom te tehničkom i natječajnom dokumentacijom</w:t>
            </w:r>
          </w:p>
        </w:tc>
        <w:tc>
          <w:tcPr>
            <w:tcW w:w="1843" w:type="dxa"/>
          </w:tcPr>
          <w:p w:rsidR="00E27247" w:rsidRPr="007842E6" w:rsidRDefault="00E27247" w:rsidP="007613E2">
            <w:pPr>
              <w:rPr>
                <w:rFonts w:ascii="Times New Roman" w:hAnsi="Times New Roman"/>
                <w:sz w:val="24"/>
                <w:szCs w:val="24"/>
              </w:rPr>
            </w:pPr>
            <w:r>
              <w:rPr>
                <w:rFonts w:ascii="Times New Roman" w:hAnsi="Times New Roman"/>
                <w:sz w:val="24"/>
                <w:szCs w:val="24"/>
              </w:rPr>
              <w:t xml:space="preserve">Tijekom godine  </w:t>
            </w:r>
          </w:p>
        </w:tc>
      </w:tr>
      <w:tr w:rsidR="00E27247" w:rsidTr="007613E2">
        <w:tc>
          <w:tcPr>
            <w:tcW w:w="690" w:type="dxa"/>
          </w:tcPr>
          <w:p w:rsidR="00E27247" w:rsidRPr="007842E6" w:rsidRDefault="00E27247" w:rsidP="007613E2">
            <w:pPr>
              <w:rPr>
                <w:rFonts w:ascii="Times New Roman" w:hAnsi="Times New Roman"/>
                <w:sz w:val="24"/>
                <w:szCs w:val="24"/>
              </w:rPr>
            </w:pPr>
            <w:r>
              <w:rPr>
                <w:rFonts w:ascii="Times New Roman" w:hAnsi="Times New Roman"/>
                <w:sz w:val="24"/>
                <w:szCs w:val="24"/>
              </w:rPr>
              <w:t>5.</w:t>
            </w:r>
          </w:p>
        </w:tc>
        <w:tc>
          <w:tcPr>
            <w:tcW w:w="2349" w:type="dxa"/>
          </w:tcPr>
          <w:p w:rsidR="00E27247" w:rsidRPr="007842E6" w:rsidRDefault="00E27247" w:rsidP="007613E2">
            <w:pPr>
              <w:rPr>
                <w:rFonts w:ascii="Times New Roman" w:hAnsi="Times New Roman"/>
                <w:sz w:val="24"/>
                <w:szCs w:val="24"/>
              </w:rPr>
            </w:pPr>
            <w:r>
              <w:rPr>
                <w:rFonts w:ascii="Times New Roman" w:hAnsi="Times New Roman"/>
                <w:sz w:val="24"/>
                <w:szCs w:val="24"/>
              </w:rPr>
              <w:t>Provjera da li je prijedlog u skladu s donesenim planom nabave i financijskim planom/proračunom</w:t>
            </w:r>
          </w:p>
        </w:tc>
        <w:tc>
          <w:tcPr>
            <w:tcW w:w="3340" w:type="dxa"/>
          </w:tcPr>
          <w:p w:rsidR="00E27247" w:rsidRPr="007842E6" w:rsidRDefault="00E27247" w:rsidP="007613E2">
            <w:pPr>
              <w:rPr>
                <w:rFonts w:ascii="Times New Roman" w:hAnsi="Times New Roman"/>
                <w:sz w:val="24"/>
                <w:szCs w:val="24"/>
              </w:rPr>
            </w:pPr>
            <w:r>
              <w:rPr>
                <w:rFonts w:ascii="Times New Roman" w:hAnsi="Times New Roman"/>
                <w:sz w:val="24"/>
                <w:szCs w:val="24"/>
              </w:rPr>
              <w:t>Računovođa i Ravnatelj</w:t>
            </w:r>
          </w:p>
        </w:tc>
        <w:tc>
          <w:tcPr>
            <w:tcW w:w="2126" w:type="dxa"/>
          </w:tcPr>
          <w:p w:rsidR="00E27247" w:rsidRDefault="00E27247" w:rsidP="007613E2">
            <w:pPr>
              <w:rPr>
                <w:rFonts w:ascii="Times New Roman" w:hAnsi="Times New Roman"/>
                <w:sz w:val="24"/>
                <w:szCs w:val="24"/>
              </w:rPr>
            </w:pPr>
            <w:r>
              <w:rPr>
                <w:rFonts w:ascii="Times New Roman" w:hAnsi="Times New Roman"/>
                <w:sz w:val="24"/>
                <w:szCs w:val="24"/>
              </w:rPr>
              <w:t>Ako DA- odobrenje za pokretanje postupka</w:t>
            </w:r>
          </w:p>
          <w:p w:rsidR="00E27247" w:rsidRPr="007842E6" w:rsidRDefault="00E27247" w:rsidP="007613E2">
            <w:pPr>
              <w:rPr>
                <w:rFonts w:ascii="Times New Roman" w:hAnsi="Times New Roman"/>
                <w:sz w:val="24"/>
                <w:szCs w:val="24"/>
              </w:rPr>
            </w:pPr>
            <w:r>
              <w:rPr>
                <w:rFonts w:ascii="Times New Roman" w:hAnsi="Times New Roman"/>
                <w:sz w:val="24"/>
                <w:szCs w:val="24"/>
              </w:rPr>
              <w:t>Ako NE- negativan odgovor na prijedlog za pokretanje postupka</w:t>
            </w:r>
          </w:p>
        </w:tc>
        <w:tc>
          <w:tcPr>
            <w:tcW w:w="1843" w:type="dxa"/>
          </w:tcPr>
          <w:p w:rsidR="00E27247" w:rsidRPr="007842E6" w:rsidRDefault="00E27247" w:rsidP="007613E2">
            <w:pPr>
              <w:rPr>
                <w:rFonts w:ascii="Times New Roman" w:hAnsi="Times New Roman"/>
                <w:sz w:val="24"/>
                <w:szCs w:val="24"/>
              </w:rPr>
            </w:pPr>
            <w:r>
              <w:rPr>
                <w:rFonts w:ascii="Times New Roman" w:hAnsi="Times New Roman"/>
                <w:sz w:val="24"/>
                <w:szCs w:val="24"/>
              </w:rPr>
              <w:t>3 dana od zaprimanja prijedloga</w:t>
            </w:r>
          </w:p>
        </w:tc>
      </w:tr>
      <w:tr w:rsidR="00E27247" w:rsidTr="007613E2">
        <w:tc>
          <w:tcPr>
            <w:tcW w:w="690" w:type="dxa"/>
          </w:tcPr>
          <w:p w:rsidR="00E27247" w:rsidRPr="007842E6" w:rsidRDefault="00E27247" w:rsidP="007613E2">
            <w:pPr>
              <w:rPr>
                <w:rFonts w:ascii="Times New Roman" w:hAnsi="Times New Roman"/>
                <w:sz w:val="24"/>
                <w:szCs w:val="24"/>
              </w:rPr>
            </w:pPr>
            <w:r>
              <w:rPr>
                <w:rFonts w:ascii="Times New Roman" w:hAnsi="Times New Roman"/>
                <w:sz w:val="24"/>
                <w:szCs w:val="24"/>
              </w:rPr>
              <w:t>6.</w:t>
            </w:r>
          </w:p>
        </w:tc>
        <w:tc>
          <w:tcPr>
            <w:tcW w:w="2349" w:type="dxa"/>
          </w:tcPr>
          <w:p w:rsidR="00E27247" w:rsidRPr="007842E6" w:rsidRDefault="00E27247" w:rsidP="007613E2">
            <w:pPr>
              <w:rPr>
                <w:rFonts w:ascii="Times New Roman" w:hAnsi="Times New Roman"/>
                <w:sz w:val="24"/>
                <w:szCs w:val="24"/>
              </w:rPr>
            </w:pPr>
            <w:r>
              <w:rPr>
                <w:rFonts w:ascii="Times New Roman" w:hAnsi="Times New Roman"/>
                <w:sz w:val="24"/>
                <w:szCs w:val="24"/>
              </w:rPr>
              <w:t>Prijedlog za pokretanje postupka javne nabave s odobrenjem računovođe</w:t>
            </w:r>
          </w:p>
        </w:tc>
        <w:tc>
          <w:tcPr>
            <w:tcW w:w="3340" w:type="dxa"/>
          </w:tcPr>
          <w:p w:rsidR="00E27247" w:rsidRPr="007842E6" w:rsidRDefault="00E52631" w:rsidP="007613E2">
            <w:pPr>
              <w:rPr>
                <w:rFonts w:ascii="Times New Roman" w:hAnsi="Times New Roman"/>
                <w:sz w:val="24"/>
                <w:szCs w:val="24"/>
              </w:rPr>
            </w:pPr>
            <w:r>
              <w:rPr>
                <w:rFonts w:ascii="Times New Roman" w:hAnsi="Times New Roman"/>
                <w:sz w:val="24"/>
                <w:szCs w:val="24"/>
              </w:rPr>
              <w:t>Zaposlenici – nositelji pojedinih poslova i aktivnosti</w:t>
            </w:r>
          </w:p>
        </w:tc>
        <w:tc>
          <w:tcPr>
            <w:tcW w:w="2126" w:type="dxa"/>
          </w:tcPr>
          <w:p w:rsidR="00E27247" w:rsidRPr="007842E6" w:rsidRDefault="00E27247" w:rsidP="007613E2">
            <w:pPr>
              <w:rPr>
                <w:rFonts w:ascii="Times New Roman" w:hAnsi="Times New Roman"/>
                <w:sz w:val="24"/>
                <w:szCs w:val="24"/>
              </w:rPr>
            </w:pPr>
            <w:r w:rsidRPr="00917904">
              <w:rPr>
                <w:rFonts w:ascii="Times New Roman" w:hAnsi="Times New Roman"/>
                <w:sz w:val="24"/>
                <w:szCs w:val="24"/>
              </w:rPr>
              <w:t>Dopis s prijedlogom, te tehničkom i natječajnom dokumentacijom i odobrenjem ovlaštene osobe</w:t>
            </w:r>
          </w:p>
        </w:tc>
        <w:tc>
          <w:tcPr>
            <w:tcW w:w="1843" w:type="dxa"/>
          </w:tcPr>
          <w:p w:rsidR="00E27247" w:rsidRPr="007842E6" w:rsidRDefault="00E27247" w:rsidP="007613E2">
            <w:pPr>
              <w:rPr>
                <w:rFonts w:ascii="Times New Roman" w:hAnsi="Times New Roman"/>
                <w:sz w:val="24"/>
                <w:szCs w:val="24"/>
              </w:rPr>
            </w:pPr>
            <w:r>
              <w:rPr>
                <w:rFonts w:ascii="Times New Roman" w:hAnsi="Times New Roman"/>
                <w:sz w:val="24"/>
                <w:szCs w:val="24"/>
              </w:rPr>
              <w:t>5 dana od zaprimanja odgovora računovođe</w:t>
            </w:r>
          </w:p>
        </w:tc>
      </w:tr>
      <w:tr w:rsidR="00E27247" w:rsidTr="007613E2">
        <w:tc>
          <w:tcPr>
            <w:tcW w:w="690" w:type="dxa"/>
          </w:tcPr>
          <w:p w:rsidR="00E27247" w:rsidRPr="007842E6" w:rsidRDefault="00E27247" w:rsidP="007613E2">
            <w:pPr>
              <w:rPr>
                <w:rFonts w:ascii="Times New Roman" w:hAnsi="Times New Roman"/>
                <w:sz w:val="24"/>
                <w:szCs w:val="24"/>
              </w:rPr>
            </w:pPr>
            <w:r>
              <w:rPr>
                <w:rFonts w:ascii="Times New Roman" w:hAnsi="Times New Roman"/>
                <w:sz w:val="24"/>
                <w:szCs w:val="24"/>
              </w:rPr>
              <w:lastRenderedPageBreak/>
              <w:t>7.</w:t>
            </w:r>
          </w:p>
        </w:tc>
        <w:tc>
          <w:tcPr>
            <w:tcW w:w="2349" w:type="dxa"/>
          </w:tcPr>
          <w:p w:rsidR="00E27247" w:rsidRPr="007842E6" w:rsidRDefault="00E27247" w:rsidP="007613E2">
            <w:pPr>
              <w:rPr>
                <w:rFonts w:ascii="Times New Roman" w:hAnsi="Times New Roman"/>
                <w:sz w:val="24"/>
                <w:szCs w:val="24"/>
              </w:rPr>
            </w:pPr>
            <w:r>
              <w:rPr>
                <w:rFonts w:ascii="Times New Roman" w:hAnsi="Times New Roman"/>
                <w:sz w:val="24"/>
                <w:szCs w:val="24"/>
              </w:rPr>
              <w:t>Provjera da li je tehnička i natječajna dokumentacija u skladu  s propisima o javnoj nabavi</w:t>
            </w:r>
          </w:p>
        </w:tc>
        <w:tc>
          <w:tcPr>
            <w:tcW w:w="3340" w:type="dxa"/>
          </w:tcPr>
          <w:p w:rsidR="00E27247" w:rsidRPr="007842E6" w:rsidRDefault="00E27247" w:rsidP="007613E2">
            <w:pPr>
              <w:rPr>
                <w:rFonts w:ascii="Times New Roman" w:hAnsi="Times New Roman"/>
                <w:sz w:val="24"/>
                <w:szCs w:val="24"/>
              </w:rPr>
            </w:pPr>
            <w:r>
              <w:rPr>
                <w:rFonts w:ascii="Times New Roman" w:hAnsi="Times New Roman"/>
                <w:sz w:val="24"/>
                <w:szCs w:val="24"/>
              </w:rPr>
              <w:t>Ravnatelj ili osoba koju on ovlasti (ne može biti računovođa)</w:t>
            </w:r>
          </w:p>
        </w:tc>
        <w:tc>
          <w:tcPr>
            <w:tcW w:w="2126" w:type="dxa"/>
          </w:tcPr>
          <w:p w:rsidR="00E27247" w:rsidRDefault="00E27247" w:rsidP="007613E2">
            <w:pPr>
              <w:rPr>
                <w:rFonts w:ascii="Times New Roman" w:hAnsi="Times New Roman"/>
                <w:sz w:val="24"/>
                <w:szCs w:val="24"/>
              </w:rPr>
            </w:pPr>
            <w:r>
              <w:rPr>
                <w:rFonts w:ascii="Times New Roman" w:hAnsi="Times New Roman"/>
                <w:sz w:val="24"/>
                <w:szCs w:val="24"/>
              </w:rPr>
              <w:t>Ako DA- pokreće se postupak javne nabave</w:t>
            </w:r>
          </w:p>
          <w:p w:rsidR="00E27247" w:rsidRPr="007842E6" w:rsidRDefault="00E27247" w:rsidP="007613E2">
            <w:pPr>
              <w:rPr>
                <w:rFonts w:ascii="Times New Roman" w:hAnsi="Times New Roman"/>
                <w:sz w:val="24"/>
                <w:szCs w:val="24"/>
              </w:rPr>
            </w:pPr>
            <w:r>
              <w:rPr>
                <w:rFonts w:ascii="Times New Roman" w:hAnsi="Times New Roman"/>
                <w:sz w:val="24"/>
                <w:szCs w:val="24"/>
              </w:rPr>
              <w:t>Ako NE- vraća se dokumentacija na doradu</w:t>
            </w:r>
          </w:p>
        </w:tc>
        <w:tc>
          <w:tcPr>
            <w:tcW w:w="1843" w:type="dxa"/>
          </w:tcPr>
          <w:p w:rsidR="00E27247" w:rsidRPr="007842E6" w:rsidRDefault="00E27247" w:rsidP="007613E2">
            <w:pPr>
              <w:rPr>
                <w:rFonts w:ascii="Times New Roman" w:hAnsi="Times New Roman"/>
                <w:sz w:val="24"/>
                <w:szCs w:val="24"/>
              </w:rPr>
            </w:pPr>
            <w:r>
              <w:rPr>
                <w:rFonts w:ascii="Times New Roman" w:hAnsi="Times New Roman"/>
                <w:sz w:val="24"/>
                <w:szCs w:val="24"/>
              </w:rPr>
              <w:t>Najviše 30 dana od zaprimanja prijedloga za pokretanje postupka javne nabave</w:t>
            </w:r>
          </w:p>
        </w:tc>
      </w:tr>
      <w:tr w:rsidR="00E27247" w:rsidTr="007613E2">
        <w:tc>
          <w:tcPr>
            <w:tcW w:w="690" w:type="dxa"/>
          </w:tcPr>
          <w:p w:rsidR="00E27247" w:rsidRPr="007842E6" w:rsidRDefault="00E27247" w:rsidP="007613E2">
            <w:pPr>
              <w:rPr>
                <w:rFonts w:ascii="Times New Roman" w:hAnsi="Times New Roman"/>
                <w:sz w:val="24"/>
                <w:szCs w:val="24"/>
              </w:rPr>
            </w:pPr>
            <w:r>
              <w:rPr>
                <w:rFonts w:ascii="Times New Roman" w:hAnsi="Times New Roman"/>
                <w:sz w:val="24"/>
                <w:szCs w:val="24"/>
              </w:rPr>
              <w:t>8.</w:t>
            </w:r>
          </w:p>
        </w:tc>
        <w:tc>
          <w:tcPr>
            <w:tcW w:w="2349" w:type="dxa"/>
          </w:tcPr>
          <w:p w:rsidR="00E27247" w:rsidRPr="007842E6" w:rsidRDefault="00E27247" w:rsidP="007613E2">
            <w:pPr>
              <w:rPr>
                <w:rFonts w:ascii="Times New Roman" w:hAnsi="Times New Roman"/>
                <w:sz w:val="24"/>
                <w:szCs w:val="24"/>
              </w:rPr>
            </w:pPr>
            <w:r>
              <w:rPr>
                <w:rFonts w:ascii="Times New Roman" w:hAnsi="Times New Roman"/>
                <w:sz w:val="24"/>
                <w:szCs w:val="24"/>
              </w:rPr>
              <w:t>Pokretanje postupka javne nabave</w:t>
            </w:r>
          </w:p>
        </w:tc>
        <w:tc>
          <w:tcPr>
            <w:tcW w:w="3340" w:type="dxa"/>
          </w:tcPr>
          <w:p w:rsidR="00E27247" w:rsidRPr="007842E6" w:rsidRDefault="00E27247" w:rsidP="007613E2">
            <w:pPr>
              <w:rPr>
                <w:rFonts w:ascii="Times New Roman" w:hAnsi="Times New Roman"/>
                <w:sz w:val="24"/>
                <w:szCs w:val="24"/>
              </w:rPr>
            </w:pPr>
            <w:r>
              <w:rPr>
                <w:rFonts w:ascii="Times New Roman" w:hAnsi="Times New Roman"/>
                <w:sz w:val="24"/>
                <w:szCs w:val="24"/>
              </w:rPr>
              <w:t>Ravnatelj</w:t>
            </w:r>
          </w:p>
        </w:tc>
        <w:tc>
          <w:tcPr>
            <w:tcW w:w="2126" w:type="dxa"/>
          </w:tcPr>
          <w:p w:rsidR="00E27247" w:rsidRPr="007842E6" w:rsidRDefault="00E27247" w:rsidP="007613E2">
            <w:pPr>
              <w:rPr>
                <w:rFonts w:ascii="Times New Roman" w:hAnsi="Times New Roman"/>
                <w:sz w:val="24"/>
                <w:szCs w:val="24"/>
              </w:rPr>
            </w:pPr>
            <w:r>
              <w:rPr>
                <w:rFonts w:ascii="Times New Roman" w:hAnsi="Times New Roman"/>
                <w:sz w:val="24"/>
                <w:szCs w:val="24"/>
              </w:rPr>
              <w:t>Objava natječaja</w:t>
            </w:r>
          </w:p>
        </w:tc>
        <w:tc>
          <w:tcPr>
            <w:tcW w:w="1843" w:type="dxa"/>
          </w:tcPr>
          <w:p w:rsidR="00E27247" w:rsidRPr="007842E6" w:rsidRDefault="00E27247" w:rsidP="007613E2">
            <w:pPr>
              <w:rPr>
                <w:rFonts w:ascii="Times New Roman" w:hAnsi="Times New Roman"/>
                <w:sz w:val="24"/>
                <w:szCs w:val="24"/>
              </w:rPr>
            </w:pPr>
            <w:r>
              <w:rPr>
                <w:rFonts w:ascii="Times New Roman" w:hAnsi="Times New Roman"/>
                <w:sz w:val="24"/>
                <w:szCs w:val="24"/>
              </w:rPr>
              <w:t>Tijekom godine</w:t>
            </w:r>
          </w:p>
        </w:tc>
      </w:tr>
    </w:tbl>
    <w:p w:rsidR="00E27247" w:rsidRDefault="00E27247" w:rsidP="00322F0A">
      <w:pPr>
        <w:spacing w:after="0" w:line="240" w:lineRule="auto"/>
        <w:rPr>
          <w:rFonts w:ascii="Times New Roman" w:hAnsi="Times New Roman"/>
          <w:sz w:val="24"/>
          <w:szCs w:val="24"/>
        </w:rPr>
      </w:pPr>
    </w:p>
    <w:p w:rsidR="00A452EB" w:rsidRPr="00425DE0" w:rsidRDefault="00A452EB" w:rsidP="00322F0A">
      <w:pPr>
        <w:spacing w:after="0" w:line="240" w:lineRule="auto"/>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874DD" w:rsidRPr="00425DE0">
        <w:rPr>
          <w:rFonts w:ascii="Times New Roman" w:hAnsi="Times New Roman"/>
          <w:b/>
          <w:sz w:val="24"/>
          <w:szCs w:val="24"/>
        </w:rPr>
        <w:t>Članak</w:t>
      </w:r>
      <w:r w:rsidRPr="00425DE0">
        <w:rPr>
          <w:rFonts w:ascii="Times New Roman" w:hAnsi="Times New Roman"/>
          <w:b/>
          <w:sz w:val="24"/>
          <w:szCs w:val="24"/>
        </w:rPr>
        <w:t xml:space="preserve"> 9.</w:t>
      </w:r>
    </w:p>
    <w:p w:rsidR="00A452EB" w:rsidRDefault="00A452EB" w:rsidP="00322F0A">
      <w:pPr>
        <w:spacing w:after="0" w:line="240" w:lineRule="auto"/>
        <w:rPr>
          <w:rFonts w:ascii="Times New Roman" w:hAnsi="Times New Roman"/>
          <w:sz w:val="24"/>
          <w:szCs w:val="24"/>
        </w:rPr>
      </w:pPr>
    </w:p>
    <w:p w:rsidR="007F0156" w:rsidRDefault="00A452EB" w:rsidP="00322F0A">
      <w:pPr>
        <w:spacing w:after="0" w:line="240" w:lineRule="auto"/>
        <w:rPr>
          <w:rFonts w:ascii="Times New Roman" w:hAnsi="Times New Roman"/>
          <w:sz w:val="24"/>
          <w:szCs w:val="24"/>
        </w:rPr>
      </w:pPr>
      <w:r>
        <w:rPr>
          <w:rFonts w:ascii="Times New Roman" w:hAnsi="Times New Roman"/>
          <w:sz w:val="24"/>
          <w:szCs w:val="24"/>
        </w:rPr>
        <w:t>Računovodstvu moraju biti dostavljeni svi sklopljeni ugovori iz kojih proizlaze financijski učinci.</w:t>
      </w:r>
    </w:p>
    <w:p w:rsidR="00A452EB" w:rsidRDefault="00A452EB" w:rsidP="00322F0A">
      <w:pPr>
        <w:spacing w:after="0" w:line="240" w:lineRule="auto"/>
        <w:rPr>
          <w:rFonts w:ascii="Times New Roman" w:hAnsi="Times New Roman"/>
          <w:sz w:val="24"/>
          <w:szCs w:val="24"/>
        </w:rPr>
      </w:pPr>
    </w:p>
    <w:p w:rsidR="00A452EB" w:rsidRPr="00425DE0" w:rsidRDefault="00A452EB" w:rsidP="00322F0A">
      <w:pPr>
        <w:spacing w:after="0" w:line="240" w:lineRule="auto"/>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874DD" w:rsidRPr="00425DE0">
        <w:rPr>
          <w:rFonts w:ascii="Times New Roman" w:hAnsi="Times New Roman"/>
          <w:b/>
          <w:sz w:val="24"/>
          <w:szCs w:val="24"/>
        </w:rPr>
        <w:t>Članak</w:t>
      </w:r>
      <w:r w:rsidR="00425DE0" w:rsidRPr="00425DE0">
        <w:rPr>
          <w:rFonts w:ascii="Times New Roman" w:hAnsi="Times New Roman"/>
          <w:b/>
          <w:sz w:val="24"/>
          <w:szCs w:val="24"/>
        </w:rPr>
        <w:t xml:space="preserve"> 10.</w:t>
      </w:r>
    </w:p>
    <w:p w:rsidR="00A452EB" w:rsidRPr="00425DE0" w:rsidRDefault="00A452EB" w:rsidP="00322F0A">
      <w:pPr>
        <w:spacing w:after="0" w:line="240" w:lineRule="auto"/>
        <w:rPr>
          <w:rFonts w:ascii="Times New Roman" w:hAnsi="Times New Roman"/>
          <w:sz w:val="24"/>
          <w:szCs w:val="24"/>
        </w:rPr>
      </w:pPr>
    </w:p>
    <w:p w:rsidR="00A452EB" w:rsidRPr="00425DE0" w:rsidRDefault="00A452EB" w:rsidP="00322F0A">
      <w:pPr>
        <w:spacing w:after="0" w:line="240" w:lineRule="auto"/>
        <w:rPr>
          <w:rFonts w:ascii="Times New Roman" w:hAnsi="Times New Roman"/>
          <w:sz w:val="24"/>
          <w:szCs w:val="24"/>
        </w:rPr>
      </w:pPr>
      <w:r w:rsidRPr="00425DE0">
        <w:rPr>
          <w:rFonts w:ascii="Times New Roman" w:hAnsi="Times New Roman"/>
          <w:sz w:val="24"/>
          <w:szCs w:val="24"/>
        </w:rPr>
        <w:t>Ovlašteni predstavnici u postupcima javne nabave moraju biti različiti od osoba za praćenja provedbe ugovora za pojedine postupke javne nabave.</w:t>
      </w:r>
    </w:p>
    <w:p w:rsidR="00A452EB" w:rsidRPr="00425DE0" w:rsidRDefault="00A452EB" w:rsidP="00322F0A">
      <w:pPr>
        <w:spacing w:after="0" w:line="240" w:lineRule="auto"/>
        <w:rPr>
          <w:rFonts w:ascii="Times New Roman" w:hAnsi="Times New Roman"/>
          <w:sz w:val="24"/>
          <w:szCs w:val="24"/>
        </w:rPr>
      </w:pPr>
      <w:r w:rsidRPr="00425DE0">
        <w:rPr>
          <w:rFonts w:ascii="Times New Roman" w:hAnsi="Times New Roman"/>
          <w:sz w:val="24"/>
          <w:szCs w:val="24"/>
        </w:rPr>
        <w:t xml:space="preserve">Za svaki pojedini postupak javne nabave </w:t>
      </w:r>
      <w:r w:rsidR="00A95CC9" w:rsidRPr="00425DE0">
        <w:rPr>
          <w:rFonts w:ascii="Times New Roman" w:hAnsi="Times New Roman"/>
          <w:sz w:val="24"/>
          <w:szCs w:val="24"/>
        </w:rPr>
        <w:t>imenovat</w:t>
      </w:r>
      <w:r w:rsidRPr="00425DE0">
        <w:rPr>
          <w:rFonts w:ascii="Times New Roman" w:hAnsi="Times New Roman"/>
          <w:sz w:val="24"/>
          <w:szCs w:val="24"/>
        </w:rPr>
        <w:t xml:space="preserve"> će se ovlašteni predstavnici, a </w:t>
      </w:r>
      <w:r w:rsidR="00A95CC9" w:rsidRPr="00425DE0">
        <w:rPr>
          <w:rFonts w:ascii="Times New Roman" w:hAnsi="Times New Roman"/>
          <w:sz w:val="24"/>
          <w:szCs w:val="24"/>
        </w:rPr>
        <w:t>po sklapanju ugovora o javnoj nabavi osobe koje prate isporuku robe, izvođenje radova ili izvršenje usluge u pojedinim postupcima nabave.</w:t>
      </w:r>
      <w:r w:rsidR="00425DE0">
        <w:rPr>
          <w:rFonts w:ascii="Times New Roman" w:hAnsi="Times New Roman"/>
          <w:sz w:val="24"/>
          <w:szCs w:val="24"/>
        </w:rPr>
        <w:t xml:space="preserve"> </w:t>
      </w:r>
    </w:p>
    <w:p w:rsidR="00A95CC9" w:rsidRPr="00425DE0" w:rsidRDefault="00A95CC9" w:rsidP="00322F0A">
      <w:pPr>
        <w:spacing w:after="0" w:line="240" w:lineRule="auto"/>
        <w:rPr>
          <w:rFonts w:ascii="Times New Roman" w:hAnsi="Times New Roman"/>
          <w:sz w:val="24"/>
          <w:szCs w:val="24"/>
        </w:rPr>
      </w:pPr>
    </w:p>
    <w:p w:rsidR="00A452EB" w:rsidRPr="00425DE0" w:rsidRDefault="00A452EB" w:rsidP="00322F0A">
      <w:pPr>
        <w:spacing w:after="0" w:line="240" w:lineRule="auto"/>
        <w:rPr>
          <w:rFonts w:ascii="Times New Roman" w:hAnsi="Times New Roman"/>
          <w:b/>
          <w:sz w:val="24"/>
          <w:szCs w:val="24"/>
        </w:rPr>
      </w:pPr>
      <w:r w:rsidRPr="00A95CC9">
        <w:rPr>
          <w:rFonts w:ascii="Times New Roman" w:hAnsi="Times New Roman"/>
          <w:b/>
          <w:sz w:val="24"/>
          <w:szCs w:val="24"/>
        </w:rPr>
        <w:tab/>
      </w:r>
      <w:r w:rsidRPr="00A95CC9">
        <w:rPr>
          <w:rFonts w:ascii="Times New Roman" w:hAnsi="Times New Roman"/>
          <w:b/>
          <w:sz w:val="24"/>
          <w:szCs w:val="24"/>
        </w:rPr>
        <w:tab/>
      </w:r>
      <w:r w:rsidRPr="00A95CC9">
        <w:rPr>
          <w:rFonts w:ascii="Times New Roman" w:hAnsi="Times New Roman"/>
          <w:b/>
          <w:sz w:val="24"/>
          <w:szCs w:val="24"/>
        </w:rPr>
        <w:tab/>
      </w:r>
      <w:r w:rsidRPr="00A95CC9">
        <w:rPr>
          <w:rFonts w:ascii="Times New Roman" w:hAnsi="Times New Roman"/>
          <w:b/>
          <w:sz w:val="24"/>
          <w:szCs w:val="24"/>
        </w:rPr>
        <w:tab/>
      </w:r>
      <w:r w:rsidRPr="00A95CC9">
        <w:rPr>
          <w:rFonts w:ascii="Times New Roman" w:hAnsi="Times New Roman"/>
          <w:b/>
          <w:sz w:val="24"/>
          <w:szCs w:val="24"/>
        </w:rPr>
        <w:tab/>
      </w:r>
      <w:r w:rsidR="009874DD" w:rsidRPr="00425DE0">
        <w:rPr>
          <w:rFonts w:ascii="Times New Roman" w:hAnsi="Times New Roman"/>
          <w:b/>
          <w:sz w:val="24"/>
          <w:szCs w:val="24"/>
        </w:rPr>
        <w:t>Članak</w:t>
      </w:r>
      <w:r w:rsidR="00425DE0" w:rsidRPr="00425DE0">
        <w:rPr>
          <w:rFonts w:ascii="Times New Roman" w:hAnsi="Times New Roman"/>
          <w:b/>
          <w:sz w:val="24"/>
          <w:szCs w:val="24"/>
        </w:rPr>
        <w:t xml:space="preserve"> 11.</w:t>
      </w:r>
    </w:p>
    <w:p w:rsidR="00A95CC9" w:rsidRPr="00425DE0" w:rsidRDefault="00A95CC9" w:rsidP="00322F0A">
      <w:pPr>
        <w:spacing w:after="0" w:line="240" w:lineRule="auto"/>
        <w:rPr>
          <w:rFonts w:ascii="Times New Roman" w:hAnsi="Times New Roman"/>
          <w:sz w:val="24"/>
          <w:szCs w:val="24"/>
        </w:rPr>
      </w:pPr>
    </w:p>
    <w:p w:rsidR="00A452EB" w:rsidRPr="00425DE0" w:rsidRDefault="00A95CC9" w:rsidP="00322F0A">
      <w:pPr>
        <w:spacing w:after="0" w:line="240" w:lineRule="auto"/>
        <w:rPr>
          <w:rFonts w:ascii="Times New Roman" w:hAnsi="Times New Roman"/>
          <w:sz w:val="24"/>
          <w:szCs w:val="24"/>
        </w:rPr>
      </w:pPr>
      <w:r w:rsidRPr="00425DE0">
        <w:rPr>
          <w:rFonts w:ascii="Times New Roman" w:hAnsi="Times New Roman"/>
          <w:sz w:val="24"/>
          <w:szCs w:val="24"/>
        </w:rPr>
        <w:t xml:space="preserve">Osoba koja je inicirala nabavu odnosno koja je imenovana kao osoba za praćenje ugovora ovlaštena je zaprimiti robu ili uslugu odnosno pratiti izvođenje radova te je dužna provjeriti jesu li isporučena roba, izvršena usluga ili izvedeni radovi po količini, stanju i kvaliteti u  skladu s naručenim/ugovorenim.   </w:t>
      </w:r>
    </w:p>
    <w:p w:rsidR="00A452EB" w:rsidRPr="00A95CC9" w:rsidRDefault="00A452EB" w:rsidP="00322F0A">
      <w:pPr>
        <w:spacing w:after="0" w:line="240" w:lineRule="auto"/>
        <w:rPr>
          <w:rFonts w:ascii="Times New Roman" w:hAnsi="Times New Roman"/>
          <w:b/>
          <w:sz w:val="24"/>
          <w:szCs w:val="24"/>
        </w:rPr>
      </w:pPr>
    </w:p>
    <w:p w:rsidR="00A452EB" w:rsidRPr="00425DE0" w:rsidRDefault="00A452EB" w:rsidP="00322F0A">
      <w:pPr>
        <w:spacing w:after="0" w:line="240" w:lineRule="auto"/>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874DD" w:rsidRPr="00425DE0">
        <w:rPr>
          <w:rFonts w:ascii="Times New Roman" w:hAnsi="Times New Roman"/>
          <w:b/>
          <w:sz w:val="24"/>
          <w:szCs w:val="24"/>
        </w:rPr>
        <w:t>Članak</w:t>
      </w:r>
      <w:r w:rsidRPr="00425DE0">
        <w:rPr>
          <w:rFonts w:ascii="Times New Roman" w:hAnsi="Times New Roman"/>
          <w:b/>
          <w:sz w:val="24"/>
          <w:szCs w:val="24"/>
        </w:rPr>
        <w:t xml:space="preserve"> 1</w:t>
      </w:r>
      <w:r w:rsidR="00425DE0" w:rsidRPr="00425DE0">
        <w:rPr>
          <w:rFonts w:ascii="Times New Roman" w:hAnsi="Times New Roman"/>
          <w:b/>
          <w:sz w:val="24"/>
          <w:szCs w:val="24"/>
        </w:rPr>
        <w:t>2</w:t>
      </w:r>
      <w:r w:rsidRPr="00425DE0">
        <w:rPr>
          <w:rFonts w:ascii="Times New Roman" w:hAnsi="Times New Roman"/>
          <w:b/>
          <w:sz w:val="24"/>
          <w:szCs w:val="24"/>
        </w:rPr>
        <w:t>.</w:t>
      </w:r>
    </w:p>
    <w:p w:rsidR="00A452EB" w:rsidRDefault="00A452EB" w:rsidP="00322F0A">
      <w:pPr>
        <w:spacing w:after="0" w:line="240" w:lineRule="auto"/>
        <w:rPr>
          <w:rFonts w:ascii="Times New Roman" w:hAnsi="Times New Roman"/>
          <w:sz w:val="24"/>
          <w:szCs w:val="24"/>
        </w:rPr>
      </w:pPr>
    </w:p>
    <w:p w:rsidR="00A452EB" w:rsidRDefault="00A452EB" w:rsidP="00A452EB">
      <w:pPr>
        <w:spacing w:after="0" w:line="240" w:lineRule="auto"/>
        <w:rPr>
          <w:rFonts w:ascii="Times New Roman" w:hAnsi="Times New Roman"/>
          <w:sz w:val="24"/>
          <w:szCs w:val="24"/>
        </w:rPr>
      </w:pPr>
      <w:r>
        <w:rPr>
          <w:rFonts w:ascii="Times New Roman" w:hAnsi="Times New Roman"/>
          <w:sz w:val="24"/>
          <w:szCs w:val="24"/>
        </w:rPr>
        <w:t xml:space="preserve">Ukoliko postupak nabave roba i usluga ne podliježe postupku Javne nabave, odnosno nisu ispunjene zakonske pretpostavke da se provodi u skladu s Zakonom o javnoj nabavi, stvaranje ugovorne obveze provodi se u skladu s Pravilnikom o provedbi postupka jednostavne nabave. </w:t>
      </w:r>
    </w:p>
    <w:p w:rsidR="00A452EB" w:rsidRDefault="00A452EB" w:rsidP="00322F0A">
      <w:pPr>
        <w:spacing w:after="0" w:line="240" w:lineRule="auto"/>
        <w:rPr>
          <w:rFonts w:ascii="Times New Roman" w:hAnsi="Times New Roman"/>
          <w:sz w:val="24"/>
          <w:szCs w:val="24"/>
        </w:rPr>
      </w:pPr>
    </w:p>
    <w:p w:rsidR="009577DA" w:rsidRDefault="009577DA" w:rsidP="00322F0A">
      <w:pPr>
        <w:spacing w:after="0" w:line="240" w:lineRule="auto"/>
        <w:rPr>
          <w:rFonts w:ascii="Times New Roman" w:hAnsi="Times New Roman"/>
          <w:sz w:val="24"/>
          <w:szCs w:val="24"/>
        </w:rPr>
      </w:pPr>
    </w:p>
    <w:p w:rsidR="009577DA" w:rsidRDefault="009577DA" w:rsidP="00322F0A">
      <w:pPr>
        <w:spacing w:after="0" w:line="240" w:lineRule="auto"/>
        <w:rPr>
          <w:rFonts w:ascii="Times New Roman" w:hAnsi="Times New Roman"/>
          <w:sz w:val="24"/>
          <w:szCs w:val="24"/>
        </w:rPr>
      </w:pPr>
    </w:p>
    <w:p w:rsidR="009577DA" w:rsidRDefault="009577DA" w:rsidP="00322F0A">
      <w:pPr>
        <w:spacing w:after="0" w:line="240" w:lineRule="auto"/>
        <w:rPr>
          <w:rFonts w:ascii="Times New Roman" w:hAnsi="Times New Roman"/>
          <w:sz w:val="24"/>
          <w:szCs w:val="24"/>
        </w:rPr>
      </w:pPr>
    </w:p>
    <w:p w:rsidR="009577DA" w:rsidRDefault="009577DA" w:rsidP="00322F0A">
      <w:pPr>
        <w:spacing w:after="0" w:line="240" w:lineRule="auto"/>
        <w:rPr>
          <w:rFonts w:ascii="Times New Roman" w:hAnsi="Times New Roman"/>
          <w:sz w:val="24"/>
          <w:szCs w:val="24"/>
        </w:rPr>
      </w:pPr>
    </w:p>
    <w:p w:rsidR="0020288C" w:rsidRDefault="0020288C" w:rsidP="00322F0A">
      <w:pPr>
        <w:spacing w:after="0" w:line="240" w:lineRule="auto"/>
        <w:rPr>
          <w:rFonts w:ascii="Times New Roman" w:hAnsi="Times New Roman"/>
          <w:sz w:val="24"/>
          <w:szCs w:val="24"/>
        </w:rPr>
      </w:pPr>
    </w:p>
    <w:p w:rsidR="0020288C" w:rsidRDefault="0020288C" w:rsidP="00322F0A">
      <w:pPr>
        <w:spacing w:after="0" w:line="240" w:lineRule="auto"/>
        <w:rPr>
          <w:rFonts w:ascii="Times New Roman" w:hAnsi="Times New Roman"/>
          <w:sz w:val="24"/>
          <w:szCs w:val="24"/>
        </w:rPr>
      </w:pPr>
    </w:p>
    <w:p w:rsidR="0020288C" w:rsidRDefault="0020288C" w:rsidP="00322F0A">
      <w:pPr>
        <w:spacing w:after="0" w:line="240" w:lineRule="auto"/>
        <w:rPr>
          <w:rFonts w:ascii="Times New Roman" w:hAnsi="Times New Roman"/>
          <w:sz w:val="24"/>
          <w:szCs w:val="24"/>
        </w:rPr>
      </w:pPr>
    </w:p>
    <w:p w:rsidR="0020288C" w:rsidRDefault="0020288C" w:rsidP="00322F0A">
      <w:pPr>
        <w:spacing w:after="0" w:line="240" w:lineRule="auto"/>
        <w:rPr>
          <w:rFonts w:ascii="Times New Roman" w:hAnsi="Times New Roman"/>
          <w:sz w:val="24"/>
          <w:szCs w:val="24"/>
        </w:rPr>
      </w:pPr>
    </w:p>
    <w:p w:rsidR="0020288C" w:rsidRDefault="0020288C" w:rsidP="00322F0A">
      <w:pPr>
        <w:spacing w:after="0" w:line="240" w:lineRule="auto"/>
        <w:rPr>
          <w:rFonts w:ascii="Times New Roman" w:hAnsi="Times New Roman"/>
          <w:sz w:val="24"/>
          <w:szCs w:val="24"/>
        </w:rPr>
      </w:pPr>
    </w:p>
    <w:p w:rsidR="0020288C" w:rsidRDefault="0020288C" w:rsidP="00322F0A">
      <w:pPr>
        <w:spacing w:after="0" w:line="240" w:lineRule="auto"/>
        <w:rPr>
          <w:rFonts w:ascii="Times New Roman" w:hAnsi="Times New Roman"/>
          <w:sz w:val="24"/>
          <w:szCs w:val="24"/>
        </w:rPr>
      </w:pPr>
    </w:p>
    <w:p w:rsidR="009577DA" w:rsidRDefault="009577DA" w:rsidP="00322F0A">
      <w:pPr>
        <w:spacing w:after="0" w:line="240" w:lineRule="auto"/>
        <w:rPr>
          <w:rFonts w:ascii="Times New Roman" w:hAnsi="Times New Roman"/>
          <w:sz w:val="24"/>
          <w:szCs w:val="24"/>
        </w:rPr>
      </w:pPr>
    </w:p>
    <w:p w:rsidR="00A452EB" w:rsidRDefault="00A452EB" w:rsidP="00322F0A">
      <w:pPr>
        <w:spacing w:after="0" w:line="240" w:lineRule="auto"/>
        <w:rPr>
          <w:rFonts w:ascii="Times New Roman" w:hAnsi="Times New Roman"/>
          <w:sz w:val="24"/>
          <w:szCs w:val="24"/>
        </w:rPr>
      </w:pPr>
    </w:p>
    <w:p w:rsidR="007F0156" w:rsidRPr="00B60BE6" w:rsidRDefault="00425DE0" w:rsidP="00425DE0">
      <w:pPr>
        <w:spacing w:after="0" w:line="240" w:lineRule="auto"/>
        <w:rPr>
          <w:rFonts w:ascii="Times New Roman" w:hAnsi="Times New Roman"/>
          <w:b/>
          <w:sz w:val="24"/>
          <w:szCs w:val="24"/>
        </w:rPr>
      </w:pPr>
      <w:r>
        <w:rPr>
          <w:rFonts w:ascii="Times New Roman" w:hAnsi="Times New Roman"/>
          <w:b/>
          <w:sz w:val="24"/>
          <w:szCs w:val="24"/>
        </w:rPr>
        <w:lastRenderedPageBreak/>
        <w:t xml:space="preserve">    </w:t>
      </w:r>
      <w:r w:rsidR="007F0156" w:rsidRPr="00B60BE6">
        <w:rPr>
          <w:rFonts w:ascii="Times New Roman" w:hAnsi="Times New Roman"/>
          <w:b/>
          <w:sz w:val="24"/>
          <w:szCs w:val="24"/>
        </w:rPr>
        <w:t xml:space="preserve">               </w:t>
      </w:r>
      <w:r w:rsidR="007F0156">
        <w:rPr>
          <w:rFonts w:ascii="Times New Roman" w:hAnsi="Times New Roman"/>
          <w:b/>
          <w:sz w:val="24"/>
          <w:szCs w:val="24"/>
        </w:rPr>
        <w:tab/>
      </w:r>
      <w:r w:rsidR="007F0156" w:rsidRPr="00B60BE6">
        <w:rPr>
          <w:rFonts w:ascii="Times New Roman" w:hAnsi="Times New Roman"/>
          <w:b/>
          <w:sz w:val="24"/>
          <w:szCs w:val="24"/>
        </w:rPr>
        <w:t xml:space="preserve">   </w:t>
      </w:r>
      <w:r>
        <w:rPr>
          <w:rFonts w:ascii="Times New Roman" w:hAnsi="Times New Roman"/>
          <w:b/>
          <w:sz w:val="24"/>
          <w:szCs w:val="24"/>
        </w:rPr>
        <w:tab/>
      </w:r>
      <w:r w:rsidR="007F0156" w:rsidRPr="00B60BE6">
        <w:rPr>
          <w:rFonts w:ascii="Times New Roman" w:hAnsi="Times New Roman"/>
          <w:b/>
          <w:sz w:val="24"/>
          <w:szCs w:val="24"/>
        </w:rPr>
        <w:t xml:space="preserve">STVARANJE OBVEZA ZA KOJE </w:t>
      </w:r>
    </w:p>
    <w:p w:rsidR="007F0156" w:rsidRPr="00B60BE6" w:rsidRDefault="007F0156" w:rsidP="00425DE0">
      <w:pPr>
        <w:spacing w:after="0" w:line="240" w:lineRule="auto"/>
        <w:rPr>
          <w:rFonts w:ascii="Times New Roman" w:hAnsi="Times New Roman"/>
          <w:b/>
          <w:sz w:val="24"/>
          <w:szCs w:val="24"/>
        </w:rPr>
      </w:pPr>
      <w:r w:rsidRPr="00B60BE6">
        <w:rPr>
          <w:rFonts w:ascii="Times New Roman" w:hAnsi="Times New Roman"/>
          <w:b/>
          <w:sz w:val="24"/>
          <w:szCs w:val="24"/>
        </w:rPr>
        <w:t xml:space="preserve">                           NIJE POTREBNA PROCEDURA JAVNE NABAVE</w:t>
      </w:r>
    </w:p>
    <w:p w:rsidR="007F0156" w:rsidRDefault="007F0156" w:rsidP="007F0156">
      <w:pPr>
        <w:rPr>
          <w:rFonts w:ascii="Times New Roman" w:hAnsi="Times New Roman"/>
          <w:sz w:val="24"/>
          <w:szCs w:val="24"/>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10"/>
        <w:gridCol w:w="2552"/>
        <w:gridCol w:w="2268"/>
        <w:gridCol w:w="1842"/>
      </w:tblGrid>
      <w:tr w:rsidR="007F0156" w:rsidRPr="00CA4EED" w:rsidTr="00286AF7">
        <w:tc>
          <w:tcPr>
            <w:tcW w:w="709" w:type="dxa"/>
          </w:tcPr>
          <w:p w:rsidR="007F0156" w:rsidRPr="00B60BE6" w:rsidRDefault="007F0156" w:rsidP="007613E2">
            <w:pPr>
              <w:spacing w:after="0" w:line="240" w:lineRule="auto"/>
              <w:rPr>
                <w:rFonts w:ascii="Times New Roman" w:hAnsi="Times New Roman"/>
                <w:b/>
                <w:sz w:val="24"/>
                <w:szCs w:val="24"/>
              </w:rPr>
            </w:pPr>
            <w:r w:rsidRPr="00B60BE6">
              <w:rPr>
                <w:rFonts w:ascii="Times New Roman" w:hAnsi="Times New Roman"/>
                <w:b/>
                <w:sz w:val="24"/>
                <w:szCs w:val="24"/>
              </w:rPr>
              <w:t>Red. br.</w:t>
            </w:r>
          </w:p>
        </w:tc>
        <w:tc>
          <w:tcPr>
            <w:tcW w:w="2410" w:type="dxa"/>
          </w:tcPr>
          <w:p w:rsidR="007F0156" w:rsidRPr="00B60BE6" w:rsidRDefault="007F0156" w:rsidP="007613E2">
            <w:pPr>
              <w:spacing w:after="0" w:line="240" w:lineRule="auto"/>
              <w:rPr>
                <w:rFonts w:ascii="Times New Roman" w:hAnsi="Times New Roman"/>
                <w:b/>
                <w:sz w:val="24"/>
                <w:szCs w:val="24"/>
              </w:rPr>
            </w:pPr>
            <w:r w:rsidRPr="00B60BE6">
              <w:rPr>
                <w:rFonts w:ascii="Times New Roman" w:hAnsi="Times New Roman"/>
                <w:b/>
                <w:sz w:val="24"/>
                <w:szCs w:val="24"/>
              </w:rPr>
              <w:t>AKTIVNOST</w:t>
            </w:r>
          </w:p>
        </w:tc>
        <w:tc>
          <w:tcPr>
            <w:tcW w:w="2552" w:type="dxa"/>
          </w:tcPr>
          <w:p w:rsidR="007F0156" w:rsidRPr="00B60BE6" w:rsidRDefault="007F0156" w:rsidP="007613E2">
            <w:pPr>
              <w:spacing w:after="0" w:line="240" w:lineRule="auto"/>
              <w:rPr>
                <w:rFonts w:ascii="Times New Roman" w:hAnsi="Times New Roman"/>
                <w:b/>
                <w:sz w:val="24"/>
                <w:szCs w:val="24"/>
              </w:rPr>
            </w:pPr>
            <w:r w:rsidRPr="00B60BE6">
              <w:rPr>
                <w:rFonts w:ascii="Times New Roman" w:hAnsi="Times New Roman"/>
                <w:b/>
                <w:sz w:val="24"/>
                <w:szCs w:val="24"/>
              </w:rPr>
              <w:t>ODGOVORNOST</w:t>
            </w:r>
          </w:p>
        </w:tc>
        <w:tc>
          <w:tcPr>
            <w:tcW w:w="2268" w:type="dxa"/>
          </w:tcPr>
          <w:p w:rsidR="007F0156" w:rsidRPr="00B60BE6" w:rsidRDefault="007F0156" w:rsidP="007613E2">
            <w:pPr>
              <w:spacing w:after="0" w:line="240" w:lineRule="auto"/>
              <w:rPr>
                <w:rFonts w:ascii="Times New Roman" w:hAnsi="Times New Roman"/>
                <w:b/>
                <w:sz w:val="24"/>
                <w:szCs w:val="24"/>
              </w:rPr>
            </w:pPr>
            <w:r w:rsidRPr="00B60BE6">
              <w:rPr>
                <w:rFonts w:ascii="Times New Roman" w:hAnsi="Times New Roman"/>
                <w:b/>
                <w:sz w:val="24"/>
                <w:szCs w:val="24"/>
              </w:rPr>
              <w:t>DOKUMENT</w:t>
            </w:r>
          </w:p>
        </w:tc>
        <w:tc>
          <w:tcPr>
            <w:tcW w:w="1842" w:type="dxa"/>
          </w:tcPr>
          <w:p w:rsidR="007F0156" w:rsidRPr="00B60BE6" w:rsidRDefault="007F0156" w:rsidP="007613E2">
            <w:pPr>
              <w:spacing w:after="0" w:line="240" w:lineRule="auto"/>
              <w:rPr>
                <w:rFonts w:ascii="Times New Roman" w:hAnsi="Times New Roman"/>
                <w:b/>
                <w:sz w:val="24"/>
                <w:szCs w:val="24"/>
              </w:rPr>
            </w:pPr>
            <w:r w:rsidRPr="00B60BE6">
              <w:rPr>
                <w:rFonts w:ascii="Times New Roman" w:hAnsi="Times New Roman"/>
                <w:b/>
                <w:sz w:val="24"/>
                <w:szCs w:val="24"/>
              </w:rPr>
              <w:t>ROK</w:t>
            </w:r>
          </w:p>
        </w:tc>
      </w:tr>
      <w:tr w:rsidR="007F0156" w:rsidRPr="00CA4EED" w:rsidTr="00286AF7">
        <w:tc>
          <w:tcPr>
            <w:tcW w:w="709" w:type="dxa"/>
          </w:tcPr>
          <w:p w:rsidR="007F0156" w:rsidRPr="00CA4EED" w:rsidRDefault="007F0156" w:rsidP="007613E2">
            <w:pPr>
              <w:spacing w:after="0" w:line="240" w:lineRule="auto"/>
              <w:rPr>
                <w:rFonts w:ascii="Times New Roman" w:hAnsi="Times New Roman"/>
                <w:sz w:val="24"/>
                <w:szCs w:val="24"/>
              </w:rPr>
            </w:pPr>
            <w:r w:rsidRPr="00CA4EED">
              <w:rPr>
                <w:rFonts w:ascii="Times New Roman" w:hAnsi="Times New Roman"/>
                <w:sz w:val="24"/>
                <w:szCs w:val="24"/>
              </w:rPr>
              <w:t>1.</w:t>
            </w:r>
          </w:p>
        </w:tc>
        <w:tc>
          <w:tcPr>
            <w:tcW w:w="2410" w:type="dxa"/>
          </w:tcPr>
          <w:p w:rsidR="007F0156" w:rsidRPr="00CA4EED" w:rsidRDefault="007F0156" w:rsidP="007613E2">
            <w:pPr>
              <w:spacing w:after="0" w:line="240" w:lineRule="auto"/>
              <w:rPr>
                <w:rFonts w:ascii="Times New Roman" w:hAnsi="Times New Roman"/>
                <w:sz w:val="24"/>
                <w:szCs w:val="24"/>
              </w:rPr>
            </w:pPr>
            <w:r w:rsidRPr="00CA4EED">
              <w:rPr>
                <w:rFonts w:ascii="Times New Roman" w:hAnsi="Times New Roman"/>
                <w:sz w:val="24"/>
                <w:szCs w:val="24"/>
              </w:rPr>
              <w:t xml:space="preserve">Prijedlog </w:t>
            </w:r>
            <w:r>
              <w:rPr>
                <w:rFonts w:ascii="Times New Roman" w:hAnsi="Times New Roman"/>
                <w:sz w:val="24"/>
                <w:szCs w:val="24"/>
              </w:rPr>
              <w:t>za nabavu opreme/usluga/radovi</w:t>
            </w:r>
          </w:p>
        </w:tc>
        <w:tc>
          <w:tcPr>
            <w:tcW w:w="2552" w:type="dxa"/>
          </w:tcPr>
          <w:p w:rsidR="007F0156" w:rsidRPr="00CA4EED" w:rsidRDefault="00366102" w:rsidP="007613E2">
            <w:pPr>
              <w:spacing w:after="0" w:line="240" w:lineRule="auto"/>
              <w:rPr>
                <w:rFonts w:ascii="Times New Roman" w:hAnsi="Times New Roman"/>
                <w:sz w:val="24"/>
                <w:szCs w:val="24"/>
              </w:rPr>
            </w:pPr>
            <w:r>
              <w:rPr>
                <w:rFonts w:ascii="Times New Roman" w:hAnsi="Times New Roman"/>
                <w:sz w:val="24"/>
                <w:szCs w:val="24"/>
              </w:rPr>
              <w:t>Ravnatelj i svi z</w:t>
            </w:r>
            <w:r w:rsidR="007F0156" w:rsidRPr="005868DF">
              <w:rPr>
                <w:rFonts w:ascii="Times New Roman" w:hAnsi="Times New Roman"/>
                <w:sz w:val="24"/>
                <w:szCs w:val="24"/>
              </w:rPr>
              <w:t>aposlenici</w:t>
            </w:r>
          </w:p>
        </w:tc>
        <w:tc>
          <w:tcPr>
            <w:tcW w:w="2268" w:type="dxa"/>
          </w:tcPr>
          <w:p w:rsidR="007F0156" w:rsidRPr="00CA4EED" w:rsidRDefault="007F0156" w:rsidP="007613E2">
            <w:pPr>
              <w:spacing w:after="0" w:line="240" w:lineRule="auto"/>
              <w:rPr>
                <w:rFonts w:ascii="Times New Roman" w:hAnsi="Times New Roman"/>
                <w:sz w:val="24"/>
                <w:szCs w:val="24"/>
              </w:rPr>
            </w:pPr>
            <w:r w:rsidRPr="00CA4EED">
              <w:rPr>
                <w:rFonts w:ascii="Times New Roman" w:hAnsi="Times New Roman"/>
                <w:sz w:val="24"/>
                <w:szCs w:val="24"/>
              </w:rPr>
              <w:t xml:space="preserve">Prijedlog </w:t>
            </w:r>
            <w:r w:rsidR="00366102">
              <w:rPr>
                <w:rFonts w:ascii="Times New Roman" w:hAnsi="Times New Roman"/>
                <w:sz w:val="24"/>
                <w:szCs w:val="24"/>
              </w:rPr>
              <w:t>za nabavu</w:t>
            </w:r>
            <w:r w:rsidRPr="00CA4EED">
              <w:rPr>
                <w:rFonts w:ascii="Times New Roman" w:hAnsi="Times New Roman"/>
                <w:sz w:val="24"/>
                <w:szCs w:val="24"/>
              </w:rPr>
              <w:t xml:space="preserve"> </w:t>
            </w:r>
          </w:p>
        </w:tc>
        <w:tc>
          <w:tcPr>
            <w:tcW w:w="1842" w:type="dxa"/>
          </w:tcPr>
          <w:p w:rsidR="007F0156" w:rsidRPr="00CA4EED" w:rsidRDefault="007F0156" w:rsidP="007613E2">
            <w:pPr>
              <w:spacing w:after="0" w:line="240" w:lineRule="auto"/>
              <w:rPr>
                <w:rFonts w:ascii="Times New Roman" w:hAnsi="Times New Roman"/>
                <w:sz w:val="24"/>
                <w:szCs w:val="24"/>
              </w:rPr>
            </w:pPr>
            <w:r w:rsidRPr="00CA4EED">
              <w:rPr>
                <w:rFonts w:ascii="Times New Roman" w:hAnsi="Times New Roman"/>
                <w:sz w:val="24"/>
                <w:szCs w:val="24"/>
              </w:rPr>
              <w:t>Tijekom godine</w:t>
            </w:r>
          </w:p>
        </w:tc>
      </w:tr>
      <w:tr w:rsidR="007F0156" w:rsidRPr="00CA4EED" w:rsidTr="00286AF7">
        <w:tc>
          <w:tcPr>
            <w:tcW w:w="709" w:type="dxa"/>
          </w:tcPr>
          <w:p w:rsidR="007F0156" w:rsidRPr="00CA4EED" w:rsidRDefault="007F0156" w:rsidP="007613E2">
            <w:pPr>
              <w:spacing w:after="0" w:line="240" w:lineRule="auto"/>
              <w:rPr>
                <w:rFonts w:ascii="Times New Roman" w:hAnsi="Times New Roman"/>
                <w:sz w:val="24"/>
                <w:szCs w:val="24"/>
              </w:rPr>
            </w:pPr>
            <w:r w:rsidRPr="00CA4EED">
              <w:rPr>
                <w:rFonts w:ascii="Times New Roman" w:hAnsi="Times New Roman"/>
                <w:sz w:val="24"/>
                <w:szCs w:val="24"/>
              </w:rPr>
              <w:t>2.</w:t>
            </w:r>
          </w:p>
        </w:tc>
        <w:tc>
          <w:tcPr>
            <w:tcW w:w="2410" w:type="dxa"/>
          </w:tcPr>
          <w:p w:rsidR="007F0156" w:rsidRPr="00CA4EED" w:rsidRDefault="007F0156" w:rsidP="007613E2">
            <w:pPr>
              <w:spacing w:after="0" w:line="240" w:lineRule="auto"/>
              <w:rPr>
                <w:rFonts w:ascii="Times New Roman" w:hAnsi="Times New Roman"/>
                <w:sz w:val="24"/>
                <w:szCs w:val="24"/>
              </w:rPr>
            </w:pPr>
            <w:r w:rsidRPr="00CA4EED">
              <w:rPr>
                <w:rFonts w:ascii="Times New Roman" w:hAnsi="Times New Roman"/>
                <w:sz w:val="24"/>
                <w:szCs w:val="24"/>
              </w:rPr>
              <w:t>Provjera stvarne potrebe za nabavu opreme/uslug</w:t>
            </w:r>
            <w:r w:rsidR="00453B2A">
              <w:rPr>
                <w:rFonts w:ascii="Times New Roman" w:hAnsi="Times New Roman"/>
                <w:sz w:val="24"/>
                <w:szCs w:val="24"/>
              </w:rPr>
              <w:t>a</w:t>
            </w:r>
            <w:r w:rsidRPr="00CA4EED">
              <w:rPr>
                <w:rFonts w:ascii="Times New Roman" w:hAnsi="Times New Roman"/>
                <w:sz w:val="24"/>
                <w:szCs w:val="24"/>
              </w:rPr>
              <w:t>/radov</w:t>
            </w:r>
            <w:r w:rsidR="00366102">
              <w:rPr>
                <w:rFonts w:ascii="Times New Roman" w:hAnsi="Times New Roman"/>
                <w:sz w:val="24"/>
                <w:szCs w:val="24"/>
              </w:rPr>
              <w:t>a</w:t>
            </w:r>
          </w:p>
        </w:tc>
        <w:tc>
          <w:tcPr>
            <w:tcW w:w="2552" w:type="dxa"/>
          </w:tcPr>
          <w:p w:rsidR="007F0156" w:rsidRPr="00CA4EED" w:rsidRDefault="007F0156" w:rsidP="007613E2">
            <w:pPr>
              <w:spacing w:after="0" w:line="240" w:lineRule="auto"/>
              <w:rPr>
                <w:rFonts w:ascii="Times New Roman" w:hAnsi="Times New Roman"/>
                <w:sz w:val="24"/>
                <w:szCs w:val="24"/>
              </w:rPr>
            </w:pPr>
            <w:r w:rsidRPr="00CA4EED">
              <w:rPr>
                <w:rFonts w:ascii="Times New Roman" w:hAnsi="Times New Roman"/>
                <w:sz w:val="24"/>
                <w:szCs w:val="24"/>
              </w:rPr>
              <w:t>Ravnatelj</w:t>
            </w:r>
          </w:p>
        </w:tc>
        <w:tc>
          <w:tcPr>
            <w:tcW w:w="2268" w:type="dxa"/>
          </w:tcPr>
          <w:p w:rsidR="007F0156" w:rsidRPr="00CA4EED" w:rsidRDefault="007F0156" w:rsidP="007613E2">
            <w:pPr>
              <w:spacing w:after="0" w:line="240" w:lineRule="auto"/>
              <w:rPr>
                <w:rFonts w:ascii="Times New Roman" w:hAnsi="Times New Roman"/>
                <w:sz w:val="24"/>
                <w:szCs w:val="24"/>
              </w:rPr>
            </w:pPr>
            <w:r w:rsidRPr="00CA4EED">
              <w:rPr>
                <w:rFonts w:ascii="Times New Roman" w:hAnsi="Times New Roman"/>
                <w:sz w:val="24"/>
                <w:szCs w:val="24"/>
              </w:rPr>
              <w:t>Potpisano odobrenje prijedloga</w:t>
            </w:r>
          </w:p>
        </w:tc>
        <w:tc>
          <w:tcPr>
            <w:tcW w:w="1842" w:type="dxa"/>
          </w:tcPr>
          <w:p w:rsidR="007F0156" w:rsidRPr="00CA4EED" w:rsidRDefault="00453B2A" w:rsidP="007613E2">
            <w:pPr>
              <w:spacing w:after="0" w:line="240" w:lineRule="auto"/>
              <w:rPr>
                <w:rFonts w:ascii="Times New Roman" w:hAnsi="Times New Roman"/>
                <w:sz w:val="24"/>
                <w:szCs w:val="24"/>
              </w:rPr>
            </w:pPr>
            <w:r>
              <w:rPr>
                <w:rFonts w:ascii="Times New Roman" w:hAnsi="Times New Roman"/>
                <w:sz w:val="24"/>
                <w:szCs w:val="24"/>
              </w:rPr>
              <w:t>10</w:t>
            </w:r>
            <w:r w:rsidR="007F0156" w:rsidRPr="00CA4EED">
              <w:rPr>
                <w:rFonts w:ascii="Times New Roman" w:hAnsi="Times New Roman"/>
                <w:sz w:val="24"/>
                <w:szCs w:val="24"/>
              </w:rPr>
              <w:t xml:space="preserve"> dana od primitka prijedloga</w:t>
            </w:r>
          </w:p>
        </w:tc>
      </w:tr>
      <w:tr w:rsidR="007F0156" w:rsidRPr="00CA4EED" w:rsidTr="00286AF7">
        <w:tc>
          <w:tcPr>
            <w:tcW w:w="709" w:type="dxa"/>
          </w:tcPr>
          <w:p w:rsidR="007F0156" w:rsidRPr="00CA4EED" w:rsidRDefault="007F0156" w:rsidP="007613E2">
            <w:pPr>
              <w:spacing w:after="0" w:line="240" w:lineRule="auto"/>
              <w:rPr>
                <w:rFonts w:ascii="Times New Roman" w:hAnsi="Times New Roman"/>
                <w:sz w:val="24"/>
                <w:szCs w:val="24"/>
              </w:rPr>
            </w:pPr>
            <w:r w:rsidRPr="00CA4EED">
              <w:rPr>
                <w:rFonts w:ascii="Times New Roman" w:hAnsi="Times New Roman"/>
                <w:sz w:val="24"/>
                <w:szCs w:val="24"/>
              </w:rPr>
              <w:t>3.</w:t>
            </w:r>
          </w:p>
        </w:tc>
        <w:tc>
          <w:tcPr>
            <w:tcW w:w="2410" w:type="dxa"/>
          </w:tcPr>
          <w:p w:rsidR="007F0156" w:rsidRPr="00CA4EED" w:rsidRDefault="007F0156" w:rsidP="007613E2">
            <w:pPr>
              <w:spacing w:after="0" w:line="240" w:lineRule="auto"/>
              <w:rPr>
                <w:rFonts w:ascii="Times New Roman" w:hAnsi="Times New Roman"/>
                <w:sz w:val="24"/>
                <w:szCs w:val="24"/>
              </w:rPr>
            </w:pPr>
            <w:r w:rsidRPr="00CA4EED">
              <w:rPr>
                <w:rFonts w:ascii="Times New Roman" w:hAnsi="Times New Roman"/>
                <w:sz w:val="24"/>
                <w:szCs w:val="24"/>
              </w:rPr>
              <w:t>Provjera je li prijedlog u skladu s financijskim planom i planom nabave</w:t>
            </w:r>
          </w:p>
        </w:tc>
        <w:tc>
          <w:tcPr>
            <w:tcW w:w="2552" w:type="dxa"/>
          </w:tcPr>
          <w:p w:rsidR="007F0156" w:rsidRPr="00CA4EED" w:rsidRDefault="007F0156" w:rsidP="007613E2">
            <w:pPr>
              <w:spacing w:after="0" w:line="240" w:lineRule="auto"/>
              <w:rPr>
                <w:rFonts w:ascii="Times New Roman" w:hAnsi="Times New Roman"/>
                <w:sz w:val="24"/>
                <w:szCs w:val="24"/>
              </w:rPr>
            </w:pPr>
            <w:r w:rsidRPr="00CA4EED">
              <w:rPr>
                <w:rFonts w:ascii="Times New Roman" w:hAnsi="Times New Roman"/>
                <w:sz w:val="24"/>
                <w:szCs w:val="24"/>
              </w:rPr>
              <w:t>Računovođa</w:t>
            </w:r>
            <w:r>
              <w:rPr>
                <w:rFonts w:ascii="Times New Roman" w:hAnsi="Times New Roman"/>
                <w:sz w:val="24"/>
                <w:szCs w:val="24"/>
              </w:rPr>
              <w:t xml:space="preserve"> i ravnatelj</w:t>
            </w:r>
          </w:p>
        </w:tc>
        <w:tc>
          <w:tcPr>
            <w:tcW w:w="2268" w:type="dxa"/>
          </w:tcPr>
          <w:p w:rsidR="007F0156" w:rsidRPr="00CA4EED" w:rsidRDefault="007F0156" w:rsidP="007613E2">
            <w:pPr>
              <w:spacing w:after="0" w:line="240" w:lineRule="auto"/>
              <w:rPr>
                <w:rFonts w:ascii="Times New Roman" w:hAnsi="Times New Roman"/>
                <w:sz w:val="24"/>
                <w:szCs w:val="24"/>
              </w:rPr>
            </w:pPr>
            <w:r w:rsidRPr="00CA4EED">
              <w:rPr>
                <w:rFonts w:ascii="Times New Roman" w:hAnsi="Times New Roman"/>
                <w:sz w:val="24"/>
                <w:szCs w:val="24"/>
              </w:rPr>
              <w:t>Ako DA – odobrenje za narudžbu ili sklapanje ugovora; ako NE – negativan odgovor na prijedlog</w:t>
            </w:r>
          </w:p>
        </w:tc>
        <w:tc>
          <w:tcPr>
            <w:tcW w:w="1842" w:type="dxa"/>
          </w:tcPr>
          <w:p w:rsidR="007F0156" w:rsidRPr="00CA4EED" w:rsidRDefault="00453B2A" w:rsidP="007613E2">
            <w:pPr>
              <w:spacing w:after="0" w:line="240" w:lineRule="auto"/>
              <w:rPr>
                <w:rFonts w:ascii="Times New Roman" w:hAnsi="Times New Roman"/>
                <w:sz w:val="24"/>
                <w:szCs w:val="24"/>
              </w:rPr>
            </w:pPr>
            <w:r>
              <w:rPr>
                <w:rFonts w:ascii="Times New Roman" w:hAnsi="Times New Roman"/>
                <w:sz w:val="24"/>
                <w:szCs w:val="24"/>
              </w:rPr>
              <w:t>5</w:t>
            </w:r>
            <w:r w:rsidR="007F0156" w:rsidRPr="00CA4EED">
              <w:rPr>
                <w:rFonts w:ascii="Times New Roman" w:hAnsi="Times New Roman"/>
                <w:sz w:val="24"/>
                <w:szCs w:val="24"/>
              </w:rPr>
              <w:t xml:space="preserve"> dana od zaprimanja prijedloga</w:t>
            </w:r>
          </w:p>
        </w:tc>
      </w:tr>
      <w:tr w:rsidR="007F0156" w:rsidRPr="00CA4EED" w:rsidTr="00286AF7">
        <w:tc>
          <w:tcPr>
            <w:tcW w:w="709" w:type="dxa"/>
          </w:tcPr>
          <w:p w:rsidR="007F0156" w:rsidRPr="00CA4EED" w:rsidRDefault="007F0156" w:rsidP="007613E2">
            <w:pPr>
              <w:spacing w:after="0" w:line="240" w:lineRule="auto"/>
              <w:rPr>
                <w:rFonts w:ascii="Times New Roman" w:hAnsi="Times New Roman"/>
                <w:sz w:val="24"/>
                <w:szCs w:val="24"/>
              </w:rPr>
            </w:pPr>
            <w:r w:rsidRPr="00CA4EED">
              <w:rPr>
                <w:rFonts w:ascii="Times New Roman" w:hAnsi="Times New Roman"/>
                <w:sz w:val="24"/>
                <w:szCs w:val="24"/>
              </w:rPr>
              <w:t>4.</w:t>
            </w:r>
          </w:p>
        </w:tc>
        <w:tc>
          <w:tcPr>
            <w:tcW w:w="2410" w:type="dxa"/>
          </w:tcPr>
          <w:p w:rsidR="007F0156" w:rsidRPr="00CA4EED" w:rsidRDefault="007F0156" w:rsidP="007613E2">
            <w:pPr>
              <w:spacing w:after="0" w:line="240" w:lineRule="auto"/>
              <w:rPr>
                <w:rFonts w:ascii="Times New Roman" w:hAnsi="Times New Roman"/>
                <w:sz w:val="24"/>
                <w:szCs w:val="24"/>
              </w:rPr>
            </w:pPr>
            <w:r w:rsidRPr="00CA4EED">
              <w:rPr>
                <w:rFonts w:ascii="Times New Roman" w:hAnsi="Times New Roman"/>
                <w:sz w:val="24"/>
                <w:szCs w:val="24"/>
              </w:rPr>
              <w:t xml:space="preserve">Suglasnost </w:t>
            </w:r>
            <w:r>
              <w:rPr>
                <w:rFonts w:ascii="Times New Roman" w:hAnsi="Times New Roman"/>
                <w:sz w:val="24"/>
                <w:szCs w:val="24"/>
              </w:rPr>
              <w:t>Školskog odbora ili Osnivača  (ovisno o iznosu nabave</w:t>
            </w:r>
            <w:r w:rsidRPr="00CA4EED">
              <w:rPr>
                <w:rFonts w:ascii="Times New Roman" w:hAnsi="Times New Roman"/>
                <w:sz w:val="24"/>
                <w:szCs w:val="24"/>
              </w:rPr>
              <w:t>)</w:t>
            </w:r>
          </w:p>
        </w:tc>
        <w:tc>
          <w:tcPr>
            <w:tcW w:w="2552" w:type="dxa"/>
          </w:tcPr>
          <w:p w:rsidR="007F0156" w:rsidRPr="00CA4EED" w:rsidRDefault="007F0156" w:rsidP="007613E2">
            <w:pPr>
              <w:spacing w:after="0" w:line="240" w:lineRule="auto"/>
              <w:rPr>
                <w:rFonts w:ascii="Times New Roman" w:hAnsi="Times New Roman"/>
                <w:sz w:val="24"/>
                <w:szCs w:val="24"/>
              </w:rPr>
            </w:pPr>
            <w:r w:rsidRPr="00CA4EED">
              <w:rPr>
                <w:rFonts w:ascii="Times New Roman" w:hAnsi="Times New Roman"/>
                <w:sz w:val="24"/>
                <w:szCs w:val="24"/>
              </w:rPr>
              <w:t>Ravnatelj</w:t>
            </w:r>
          </w:p>
        </w:tc>
        <w:tc>
          <w:tcPr>
            <w:tcW w:w="2268" w:type="dxa"/>
          </w:tcPr>
          <w:p w:rsidR="007F0156" w:rsidRPr="00CA4EED" w:rsidRDefault="007F0156" w:rsidP="007613E2">
            <w:pPr>
              <w:spacing w:after="0" w:line="240" w:lineRule="auto"/>
              <w:rPr>
                <w:rFonts w:ascii="Times New Roman" w:hAnsi="Times New Roman"/>
                <w:sz w:val="24"/>
                <w:szCs w:val="24"/>
              </w:rPr>
            </w:pPr>
            <w:r w:rsidRPr="00CA4EED">
              <w:rPr>
                <w:rFonts w:ascii="Times New Roman" w:hAnsi="Times New Roman"/>
                <w:sz w:val="24"/>
                <w:szCs w:val="24"/>
              </w:rPr>
              <w:t>Zahtjev za suglasnost  i suglasnost Školskog odbora ili Osnivača</w:t>
            </w:r>
          </w:p>
        </w:tc>
        <w:tc>
          <w:tcPr>
            <w:tcW w:w="1842" w:type="dxa"/>
          </w:tcPr>
          <w:p w:rsidR="007F0156" w:rsidRPr="00CA4EED" w:rsidRDefault="007F0156" w:rsidP="007613E2">
            <w:pPr>
              <w:spacing w:after="0" w:line="240" w:lineRule="auto"/>
              <w:rPr>
                <w:rFonts w:ascii="Times New Roman" w:hAnsi="Times New Roman"/>
                <w:sz w:val="24"/>
                <w:szCs w:val="24"/>
              </w:rPr>
            </w:pPr>
            <w:r w:rsidRPr="00CA4EED">
              <w:rPr>
                <w:rFonts w:ascii="Times New Roman" w:hAnsi="Times New Roman"/>
                <w:sz w:val="24"/>
                <w:szCs w:val="24"/>
              </w:rPr>
              <w:t>30 dana</w:t>
            </w:r>
          </w:p>
        </w:tc>
      </w:tr>
      <w:tr w:rsidR="007F0156" w:rsidRPr="00CA4EED" w:rsidTr="00286AF7">
        <w:tc>
          <w:tcPr>
            <w:tcW w:w="709" w:type="dxa"/>
          </w:tcPr>
          <w:p w:rsidR="007F0156" w:rsidRPr="00CA4EED" w:rsidRDefault="007F0156" w:rsidP="007613E2">
            <w:pPr>
              <w:spacing w:after="0" w:line="240" w:lineRule="auto"/>
              <w:rPr>
                <w:rFonts w:ascii="Times New Roman" w:hAnsi="Times New Roman"/>
                <w:sz w:val="24"/>
                <w:szCs w:val="24"/>
              </w:rPr>
            </w:pPr>
            <w:r w:rsidRPr="00CA4EED">
              <w:rPr>
                <w:rFonts w:ascii="Times New Roman" w:hAnsi="Times New Roman"/>
                <w:sz w:val="24"/>
                <w:szCs w:val="24"/>
              </w:rPr>
              <w:t>5.</w:t>
            </w:r>
          </w:p>
        </w:tc>
        <w:tc>
          <w:tcPr>
            <w:tcW w:w="2410" w:type="dxa"/>
          </w:tcPr>
          <w:p w:rsidR="007F0156" w:rsidRPr="00CA4EED" w:rsidRDefault="007F0156" w:rsidP="007613E2">
            <w:pPr>
              <w:spacing w:after="0" w:line="240" w:lineRule="auto"/>
              <w:rPr>
                <w:rFonts w:ascii="Times New Roman" w:hAnsi="Times New Roman"/>
                <w:sz w:val="24"/>
                <w:szCs w:val="24"/>
              </w:rPr>
            </w:pPr>
            <w:r w:rsidRPr="00CA4EED">
              <w:rPr>
                <w:rFonts w:ascii="Times New Roman" w:hAnsi="Times New Roman"/>
                <w:sz w:val="24"/>
                <w:szCs w:val="24"/>
              </w:rPr>
              <w:t xml:space="preserve">Narudžba ili sklapanje ugovora </w:t>
            </w:r>
          </w:p>
        </w:tc>
        <w:tc>
          <w:tcPr>
            <w:tcW w:w="2552" w:type="dxa"/>
          </w:tcPr>
          <w:p w:rsidR="007F0156" w:rsidRPr="00CA4EED" w:rsidRDefault="007F0156" w:rsidP="007613E2">
            <w:pPr>
              <w:spacing w:after="0" w:line="240" w:lineRule="auto"/>
              <w:rPr>
                <w:rFonts w:ascii="Times New Roman" w:hAnsi="Times New Roman"/>
                <w:sz w:val="24"/>
                <w:szCs w:val="24"/>
              </w:rPr>
            </w:pPr>
            <w:r w:rsidRPr="00CA4EED">
              <w:rPr>
                <w:rFonts w:ascii="Times New Roman" w:hAnsi="Times New Roman"/>
                <w:sz w:val="24"/>
                <w:szCs w:val="24"/>
              </w:rPr>
              <w:t>Ravnatelj, odnosno osoba koju on ovlasti</w:t>
            </w:r>
          </w:p>
        </w:tc>
        <w:tc>
          <w:tcPr>
            <w:tcW w:w="2268" w:type="dxa"/>
          </w:tcPr>
          <w:p w:rsidR="007F0156" w:rsidRPr="00CA4EED" w:rsidRDefault="007F0156" w:rsidP="007613E2">
            <w:pPr>
              <w:spacing w:after="0" w:line="240" w:lineRule="auto"/>
              <w:rPr>
                <w:rFonts w:ascii="Times New Roman" w:hAnsi="Times New Roman"/>
                <w:sz w:val="24"/>
                <w:szCs w:val="24"/>
              </w:rPr>
            </w:pPr>
            <w:r w:rsidRPr="00CA4EED">
              <w:rPr>
                <w:rFonts w:ascii="Times New Roman" w:hAnsi="Times New Roman"/>
                <w:sz w:val="24"/>
                <w:szCs w:val="24"/>
              </w:rPr>
              <w:t>Narudžbenica, ugovor</w:t>
            </w:r>
          </w:p>
        </w:tc>
        <w:tc>
          <w:tcPr>
            <w:tcW w:w="1842" w:type="dxa"/>
          </w:tcPr>
          <w:p w:rsidR="007F0156" w:rsidRPr="00CA4EED" w:rsidRDefault="00453B2A" w:rsidP="007613E2">
            <w:pPr>
              <w:spacing w:after="0" w:line="240" w:lineRule="auto"/>
              <w:rPr>
                <w:rFonts w:ascii="Times New Roman" w:hAnsi="Times New Roman"/>
                <w:sz w:val="24"/>
                <w:szCs w:val="24"/>
              </w:rPr>
            </w:pPr>
            <w:r>
              <w:rPr>
                <w:rFonts w:ascii="Times New Roman" w:hAnsi="Times New Roman"/>
                <w:sz w:val="24"/>
                <w:szCs w:val="24"/>
              </w:rPr>
              <w:t>10</w:t>
            </w:r>
            <w:r w:rsidR="007F0156">
              <w:rPr>
                <w:rFonts w:ascii="Times New Roman" w:hAnsi="Times New Roman"/>
                <w:sz w:val="24"/>
                <w:szCs w:val="24"/>
              </w:rPr>
              <w:t xml:space="preserve"> dana od dobivanja suglasnosti</w:t>
            </w:r>
          </w:p>
        </w:tc>
      </w:tr>
      <w:tr w:rsidR="007F0156" w:rsidRPr="00CA4EED" w:rsidTr="00286AF7">
        <w:tc>
          <w:tcPr>
            <w:tcW w:w="709" w:type="dxa"/>
          </w:tcPr>
          <w:p w:rsidR="007F0156" w:rsidRPr="00CA4EED" w:rsidRDefault="007F0156" w:rsidP="007613E2">
            <w:pPr>
              <w:spacing w:after="0" w:line="240" w:lineRule="auto"/>
              <w:rPr>
                <w:rFonts w:ascii="Times New Roman" w:hAnsi="Times New Roman"/>
                <w:sz w:val="24"/>
                <w:szCs w:val="24"/>
              </w:rPr>
            </w:pPr>
            <w:r>
              <w:rPr>
                <w:rFonts w:ascii="Times New Roman" w:hAnsi="Times New Roman"/>
                <w:sz w:val="24"/>
                <w:szCs w:val="24"/>
              </w:rPr>
              <w:t>6.</w:t>
            </w:r>
          </w:p>
        </w:tc>
        <w:tc>
          <w:tcPr>
            <w:tcW w:w="2410" w:type="dxa"/>
          </w:tcPr>
          <w:p w:rsidR="007F0156" w:rsidRPr="00CA4EED" w:rsidRDefault="007F0156" w:rsidP="007F0156">
            <w:pPr>
              <w:spacing w:after="0" w:line="240" w:lineRule="auto"/>
              <w:rPr>
                <w:rFonts w:ascii="Times New Roman" w:hAnsi="Times New Roman"/>
                <w:sz w:val="24"/>
                <w:szCs w:val="24"/>
              </w:rPr>
            </w:pPr>
            <w:r>
              <w:rPr>
                <w:rFonts w:ascii="Times New Roman" w:hAnsi="Times New Roman"/>
                <w:sz w:val="24"/>
                <w:szCs w:val="24"/>
              </w:rPr>
              <w:t>Dostava sklopljenog ugovora u računovodstvo</w:t>
            </w:r>
          </w:p>
        </w:tc>
        <w:tc>
          <w:tcPr>
            <w:tcW w:w="2552" w:type="dxa"/>
          </w:tcPr>
          <w:p w:rsidR="007F0156" w:rsidRDefault="007F0156" w:rsidP="007613E2">
            <w:pPr>
              <w:spacing w:after="0" w:line="240" w:lineRule="auto"/>
              <w:rPr>
                <w:rFonts w:ascii="Times New Roman" w:hAnsi="Times New Roman"/>
                <w:sz w:val="24"/>
                <w:szCs w:val="24"/>
              </w:rPr>
            </w:pPr>
            <w:r>
              <w:rPr>
                <w:rFonts w:ascii="Times New Roman" w:hAnsi="Times New Roman"/>
                <w:sz w:val="24"/>
                <w:szCs w:val="24"/>
              </w:rPr>
              <w:t>Tajnik</w:t>
            </w:r>
          </w:p>
          <w:p w:rsidR="007F0156" w:rsidRPr="00CA4EED" w:rsidRDefault="007F0156" w:rsidP="007613E2">
            <w:pPr>
              <w:spacing w:after="0" w:line="240" w:lineRule="auto"/>
              <w:rPr>
                <w:rFonts w:ascii="Times New Roman" w:hAnsi="Times New Roman"/>
                <w:sz w:val="24"/>
                <w:szCs w:val="24"/>
              </w:rPr>
            </w:pPr>
            <w:r>
              <w:rPr>
                <w:rFonts w:ascii="Times New Roman" w:hAnsi="Times New Roman"/>
                <w:sz w:val="24"/>
                <w:szCs w:val="24"/>
              </w:rPr>
              <w:t>Računovođa svojim potpisom potvrđuje primitak</w:t>
            </w:r>
          </w:p>
        </w:tc>
        <w:tc>
          <w:tcPr>
            <w:tcW w:w="2268" w:type="dxa"/>
          </w:tcPr>
          <w:p w:rsidR="007F0156" w:rsidRPr="00CA4EED" w:rsidRDefault="007F0156" w:rsidP="007613E2">
            <w:pPr>
              <w:spacing w:after="0" w:line="240" w:lineRule="auto"/>
              <w:rPr>
                <w:rFonts w:ascii="Times New Roman" w:hAnsi="Times New Roman"/>
                <w:sz w:val="24"/>
                <w:szCs w:val="24"/>
              </w:rPr>
            </w:pPr>
            <w:r>
              <w:rPr>
                <w:rFonts w:ascii="Times New Roman" w:hAnsi="Times New Roman"/>
                <w:sz w:val="24"/>
                <w:szCs w:val="24"/>
              </w:rPr>
              <w:t>Ugovor</w:t>
            </w:r>
          </w:p>
        </w:tc>
        <w:tc>
          <w:tcPr>
            <w:tcW w:w="1842" w:type="dxa"/>
          </w:tcPr>
          <w:p w:rsidR="007F0156" w:rsidRDefault="007F0156" w:rsidP="007613E2">
            <w:pPr>
              <w:spacing w:after="0" w:line="240" w:lineRule="auto"/>
              <w:rPr>
                <w:rFonts w:ascii="Times New Roman" w:hAnsi="Times New Roman"/>
                <w:sz w:val="24"/>
                <w:szCs w:val="24"/>
              </w:rPr>
            </w:pPr>
            <w:r>
              <w:rPr>
                <w:rFonts w:ascii="Times New Roman" w:hAnsi="Times New Roman"/>
                <w:sz w:val="24"/>
                <w:szCs w:val="24"/>
              </w:rPr>
              <w:t>2 dana od sklapanja ugovora</w:t>
            </w:r>
          </w:p>
        </w:tc>
      </w:tr>
    </w:tbl>
    <w:p w:rsidR="007F0156" w:rsidRDefault="007F0156" w:rsidP="00322F0A">
      <w:pPr>
        <w:spacing w:after="0" w:line="240" w:lineRule="auto"/>
        <w:rPr>
          <w:rFonts w:ascii="Times New Roman" w:hAnsi="Times New Roman"/>
          <w:sz w:val="24"/>
          <w:szCs w:val="24"/>
        </w:rPr>
      </w:pPr>
      <w:bookmarkStart w:id="0" w:name="_GoBack"/>
      <w:bookmarkEnd w:id="0"/>
      <w:r>
        <w:rPr>
          <w:rFonts w:ascii="Times New Roman" w:hAnsi="Times New Roman"/>
          <w:sz w:val="24"/>
          <w:szCs w:val="24"/>
        </w:rPr>
        <w:tab/>
      </w:r>
    </w:p>
    <w:p w:rsidR="007F0156" w:rsidRPr="00425DE0" w:rsidRDefault="007F0156" w:rsidP="00322F0A">
      <w:pPr>
        <w:spacing w:after="0" w:line="240" w:lineRule="auto"/>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25DE0">
        <w:rPr>
          <w:rFonts w:ascii="Times New Roman" w:hAnsi="Times New Roman"/>
          <w:b/>
          <w:sz w:val="24"/>
          <w:szCs w:val="24"/>
        </w:rPr>
        <w:t xml:space="preserve">Točka </w:t>
      </w:r>
      <w:r w:rsidR="00425DE0" w:rsidRPr="00425DE0">
        <w:rPr>
          <w:rFonts w:ascii="Times New Roman" w:hAnsi="Times New Roman"/>
          <w:b/>
          <w:sz w:val="24"/>
          <w:szCs w:val="24"/>
        </w:rPr>
        <w:t>13</w:t>
      </w:r>
      <w:r w:rsidRPr="00425DE0">
        <w:rPr>
          <w:rFonts w:ascii="Times New Roman" w:hAnsi="Times New Roman"/>
          <w:b/>
          <w:sz w:val="24"/>
          <w:szCs w:val="24"/>
        </w:rPr>
        <w:t>.</w:t>
      </w:r>
    </w:p>
    <w:p w:rsidR="007F0156" w:rsidRDefault="007F0156" w:rsidP="00322F0A">
      <w:pPr>
        <w:spacing w:after="0" w:line="240" w:lineRule="auto"/>
        <w:rPr>
          <w:rFonts w:ascii="Times New Roman" w:hAnsi="Times New Roman"/>
          <w:sz w:val="24"/>
          <w:szCs w:val="24"/>
        </w:rPr>
      </w:pPr>
    </w:p>
    <w:p w:rsidR="007F0156" w:rsidRDefault="007F0156" w:rsidP="00322F0A">
      <w:pPr>
        <w:spacing w:after="0" w:line="240" w:lineRule="auto"/>
        <w:rPr>
          <w:rFonts w:ascii="Times New Roman" w:hAnsi="Times New Roman"/>
          <w:sz w:val="24"/>
          <w:szCs w:val="24"/>
        </w:rPr>
      </w:pPr>
      <w:r>
        <w:rPr>
          <w:rFonts w:ascii="Times New Roman" w:hAnsi="Times New Roman"/>
          <w:sz w:val="24"/>
          <w:szCs w:val="24"/>
        </w:rPr>
        <w:t xml:space="preserve">Prijedlog za  nabavu </w:t>
      </w:r>
      <w:r w:rsidR="00207178">
        <w:rPr>
          <w:rFonts w:ascii="Times New Roman" w:hAnsi="Times New Roman"/>
          <w:sz w:val="24"/>
          <w:szCs w:val="24"/>
        </w:rPr>
        <w:t>daje se u slučaju nabave osnovnih sredstava i sitnog inventara, a u ostalim slučajevima nabave daje se usmeni prijedlog ravnatelju, a ravnatelj prijedlog odobrava narudžbenicom.</w:t>
      </w:r>
    </w:p>
    <w:p w:rsidR="00D53F81" w:rsidRDefault="00D53F81" w:rsidP="00322F0A">
      <w:pPr>
        <w:spacing w:after="0" w:line="240" w:lineRule="auto"/>
        <w:rPr>
          <w:rFonts w:ascii="Times New Roman" w:hAnsi="Times New Roman"/>
          <w:sz w:val="24"/>
          <w:szCs w:val="24"/>
        </w:rPr>
      </w:pPr>
    </w:p>
    <w:p w:rsidR="00AF106B" w:rsidRPr="00AF106B" w:rsidRDefault="00AF106B" w:rsidP="00322F0A">
      <w:pPr>
        <w:spacing w:after="0" w:line="240" w:lineRule="auto"/>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F106B">
        <w:rPr>
          <w:rFonts w:ascii="Times New Roman" w:hAnsi="Times New Roman"/>
          <w:b/>
          <w:sz w:val="24"/>
          <w:szCs w:val="24"/>
        </w:rPr>
        <w:t>Točka 14.</w:t>
      </w:r>
    </w:p>
    <w:p w:rsidR="00AF106B" w:rsidRDefault="00AF106B" w:rsidP="00322F0A">
      <w:pPr>
        <w:spacing w:after="0" w:line="240" w:lineRule="auto"/>
        <w:rPr>
          <w:rFonts w:ascii="Times New Roman" w:hAnsi="Times New Roman"/>
          <w:sz w:val="24"/>
          <w:szCs w:val="24"/>
        </w:rPr>
      </w:pPr>
    </w:p>
    <w:p w:rsidR="00AF106B" w:rsidRDefault="00AF106B" w:rsidP="00322F0A">
      <w:pPr>
        <w:spacing w:after="0" w:line="240" w:lineRule="auto"/>
        <w:rPr>
          <w:rFonts w:ascii="Times New Roman" w:hAnsi="Times New Roman"/>
          <w:sz w:val="24"/>
          <w:szCs w:val="24"/>
        </w:rPr>
      </w:pPr>
      <w:r w:rsidRPr="00AF106B">
        <w:rPr>
          <w:rFonts w:ascii="Times New Roman" w:hAnsi="Times New Roman"/>
          <w:sz w:val="24"/>
          <w:szCs w:val="24"/>
        </w:rPr>
        <w:t>Ako Škola nema sklopljen ugovor, nabava za pojedine robe, usluge ili radove procijenjene vrijednosti jednake ili veće od 50,00 eura a manje od 2.650,00 eura mora se temeljiti na narudžbenici, osim: - ako se radi o nabavi procijenjene vrijednosti do 50,00 eura</w:t>
      </w:r>
      <w:r w:rsidR="00D53F81">
        <w:rPr>
          <w:rFonts w:ascii="Times New Roman" w:hAnsi="Times New Roman"/>
          <w:sz w:val="24"/>
          <w:szCs w:val="24"/>
        </w:rPr>
        <w:tab/>
      </w:r>
      <w:r w:rsidR="00D53F81">
        <w:rPr>
          <w:rFonts w:ascii="Times New Roman" w:hAnsi="Times New Roman"/>
          <w:sz w:val="24"/>
          <w:szCs w:val="24"/>
        </w:rPr>
        <w:tab/>
      </w:r>
    </w:p>
    <w:p w:rsidR="00AF106B" w:rsidRDefault="00AF106B" w:rsidP="00322F0A">
      <w:pPr>
        <w:spacing w:after="0" w:line="240" w:lineRule="auto"/>
        <w:rPr>
          <w:rFonts w:ascii="Times New Roman" w:hAnsi="Times New Roman"/>
          <w:sz w:val="24"/>
          <w:szCs w:val="24"/>
        </w:rPr>
      </w:pPr>
      <w:r w:rsidRPr="00AF106B">
        <w:rPr>
          <w:rFonts w:ascii="Times New Roman" w:hAnsi="Times New Roman"/>
          <w:sz w:val="24"/>
          <w:szCs w:val="24"/>
        </w:rPr>
        <w:t>Ugovori se u pravilu sklapaju za tekuću godinu, ali mogu i za duži period.</w:t>
      </w:r>
      <w:r w:rsidR="00D53F81">
        <w:rPr>
          <w:rFonts w:ascii="Times New Roman" w:hAnsi="Times New Roman"/>
          <w:sz w:val="24"/>
          <w:szCs w:val="24"/>
        </w:rPr>
        <w:tab/>
      </w:r>
      <w:r w:rsidR="00D53F81">
        <w:rPr>
          <w:rFonts w:ascii="Times New Roman" w:hAnsi="Times New Roman"/>
          <w:sz w:val="24"/>
          <w:szCs w:val="24"/>
        </w:rPr>
        <w:tab/>
      </w:r>
    </w:p>
    <w:p w:rsidR="00AF106B" w:rsidRPr="00AF106B" w:rsidRDefault="00AF106B" w:rsidP="00322F0A">
      <w:pPr>
        <w:spacing w:after="0" w:line="240" w:lineRule="auto"/>
        <w:rPr>
          <w:rFonts w:ascii="Times New Roman" w:hAnsi="Times New Roman"/>
          <w:sz w:val="24"/>
          <w:szCs w:val="24"/>
        </w:rPr>
      </w:pPr>
    </w:p>
    <w:p w:rsidR="00D53F81" w:rsidRPr="00425DE0" w:rsidRDefault="00D53F81" w:rsidP="00AF106B">
      <w:pPr>
        <w:spacing w:after="0" w:line="240" w:lineRule="auto"/>
        <w:ind w:left="2832" w:firstLine="708"/>
        <w:rPr>
          <w:rFonts w:ascii="Times New Roman" w:hAnsi="Times New Roman"/>
          <w:b/>
          <w:sz w:val="24"/>
          <w:szCs w:val="24"/>
        </w:rPr>
      </w:pPr>
      <w:r w:rsidRPr="00425DE0">
        <w:rPr>
          <w:rFonts w:ascii="Times New Roman" w:hAnsi="Times New Roman"/>
          <w:b/>
          <w:sz w:val="24"/>
          <w:szCs w:val="24"/>
        </w:rPr>
        <w:t>Točka 1</w:t>
      </w:r>
      <w:r w:rsidR="00AF106B">
        <w:rPr>
          <w:rFonts w:ascii="Times New Roman" w:hAnsi="Times New Roman"/>
          <w:b/>
          <w:sz w:val="24"/>
          <w:szCs w:val="24"/>
        </w:rPr>
        <w:t>5</w:t>
      </w:r>
      <w:r w:rsidRPr="00425DE0">
        <w:rPr>
          <w:rFonts w:ascii="Times New Roman" w:hAnsi="Times New Roman"/>
          <w:b/>
          <w:sz w:val="24"/>
          <w:szCs w:val="24"/>
        </w:rPr>
        <w:t>.</w:t>
      </w:r>
    </w:p>
    <w:p w:rsidR="00A452EB" w:rsidRDefault="00A452EB" w:rsidP="00322F0A">
      <w:pPr>
        <w:spacing w:after="0" w:line="240" w:lineRule="auto"/>
        <w:rPr>
          <w:rFonts w:ascii="Times New Roman" w:hAnsi="Times New Roman"/>
          <w:sz w:val="24"/>
          <w:szCs w:val="24"/>
        </w:rPr>
      </w:pPr>
    </w:p>
    <w:p w:rsidR="00A452EB" w:rsidRDefault="00A452EB" w:rsidP="00A452EB">
      <w:pPr>
        <w:spacing w:after="0" w:line="240" w:lineRule="auto"/>
        <w:rPr>
          <w:rFonts w:ascii="Times New Roman" w:hAnsi="Times New Roman"/>
          <w:sz w:val="24"/>
          <w:szCs w:val="24"/>
        </w:rPr>
      </w:pPr>
      <w:r w:rsidRPr="00FA480A">
        <w:rPr>
          <w:rFonts w:ascii="Times New Roman" w:hAnsi="Times New Roman"/>
          <w:sz w:val="24"/>
          <w:szCs w:val="24"/>
        </w:rPr>
        <w:t>Stupanjem</w:t>
      </w:r>
      <w:r>
        <w:rPr>
          <w:rFonts w:ascii="Times New Roman" w:hAnsi="Times New Roman"/>
          <w:sz w:val="24"/>
          <w:szCs w:val="24"/>
        </w:rPr>
        <w:t xml:space="preserve"> na snagu ove procedure prestaje važiti Procedura stvaranja ugovornih obveza od dana </w:t>
      </w:r>
      <w:r w:rsidR="0020288C">
        <w:rPr>
          <w:rFonts w:ascii="Times New Roman" w:hAnsi="Times New Roman"/>
          <w:sz w:val="24"/>
          <w:szCs w:val="24"/>
        </w:rPr>
        <w:t>3. lipnja 2020.</w:t>
      </w:r>
      <w:r>
        <w:rPr>
          <w:rFonts w:ascii="Times New Roman" w:hAnsi="Times New Roman"/>
          <w:sz w:val="24"/>
          <w:szCs w:val="24"/>
        </w:rPr>
        <w:t>. godine (KLASA: 602-03/</w:t>
      </w:r>
      <w:r w:rsidR="0020288C">
        <w:rPr>
          <w:rFonts w:ascii="Times New Roman" w:hAnsi="Times New Roman"/>
          <w:sz w:val="24"/>
          <w:szCs w:val="24"/>
        </w:rPr>
        <w:t>20</w:t>
      </w:r>
      <w:r>
        <w:rPr>
          <w:rFonts w:ascii="Times New Roman" w:hAnsi="Times New Roman"/>
          <w:sz w:val="24"/>
          <w:szCs w:val="24"/>
        </w:rPr>
        <w:t>-01/</w:t>
      </w:r>
      <w:r w:rsidR="0020288C">
        <w:rPr>
          <w:rFonts w:ascii="Times New Roman" w:hAnsi="Times New Roman"/>
          <w:sz w:val="24"/>
          <w:szCs w:val="24"/>
        </w:rPr>
        <w:t>25</w:t>
      </w:r>
      <w:r>
        <w:rPr>
          <w:rFonts w:ascii="Times New Roman" w:hAnsi="Times New Roman"/>
          <w:sz w:val="24"/>
          <w:szCs w:val="24"/>
        </w:rPr>
        <w:t>; URBROJ: 2214/01-380/1-10-</w:t>
      </w:r>
      <w:r w:rsidR="0020288C">
        <w:rPr>
          <w:rFonts w:ascii="Times New Roman" w:hAnsi="Times New Roman"/>
          <w:sz w:val="24"/>
          <w:szCs w:val="24"/>
        </w:rPr>
        <w:t>20</w:t>
      </w:r>
      <w:r>
        <w:rPr>
          <w:rFonts w:ascii="Times New Roman" w:hAnsi="Times New Roman"/>
          <w:sz w:val="24"/>
          <w:szCs w:val="24"/>
        </w:rPr>
        <w:t>-01).</w:t>
      </w:r>
    </w:p>
    <w:p w:rsidR="00A452EB" w:rsidRPr="00FA480A" w:rsidRDefault="00A452EB" w:rsidP="00A452EB">
      <w:pPr>
        <w:spacing w:after="0" w:line="240" w:lineRule="auto"/>
        <w:rPr>
          <w:rFonts w:ascii="Times New Roman" w:hAnsi="Times New Roman"/>
          <w:sz w:val="24"/>
          <w:szCs w:val="24"/>
        </w:rPr>
      </w:pPr>
    </w:p>
    <w:p w:rsidR="00A452EB" w:rsidRDefault="00A95CC9" w:rsidP="00322F0A">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Ravnateljica</w:t>
      </w:r>
    </w:p>
    <w:p w:rsidR="00A95CC9" w:rsidRDefault="00A95CC9" w:rsidP="00322F0A">
      <w:pPr>
        <w:spacing w:after="0" w:line="240" w:lineRule="auto"/>
        <w:rPr>
          <w:rFonts w:ascii="Times New Roman" w:hAnsi="Times New Roman"/>
          <w:sz w:val="24"/>
          <w:szCs w:val="24"/>
        </w:rPr>
      </w:pPr>
    </w:p>
    <w:p w:rsidR="00A95CC9" w:rsidRDefault="00A95CC9" w:rsidP="00322F0A">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w:t>
      </w:r>
    </w:p>
    <w:p w:rsidR="00A95CC9" w:rsidRDefault="00A95CC9" w:rsidP="00322F0A">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Petra Tokić</w:t>
      </w:r>
    </w:p>
    <w:sectPr w:rsidR="00A95C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F0A"/>
    <w:rsid w:val="0020288C"/>
    <w:rsid w:val="00207178"/>
    <w:rsid w:val="00216A67"/>
    <w:rsid w:val="00286AF7"/>
    <w:rsid w:val="00320D4D"/>
    <w:rsid w:val="00322F0A"/>
    <w:rsid w:val="00366102"/>
    <w:rsid w:val="003D3369"/>
    <w:rsid w:val="00425DE0"/>
    <w:rsid w:val="00453B2A"/>
    <w:rsid w:val="005E483F"/>
    <w:rsid w:val="007F0156"/>
    <w:rsid w:val="00824DE8"/>
    <w:rsid w:val="00840B1C"/>
    <w:rsid w:val="009577DA"/>
    <w:rsid w:val="009874DD"/>
    <w:rsid w:val="00A452EB"/>
    <w:rsid w:val="00A95CC9"/>
    <w:rsid w:val="00AF106B"/>
    <w:rsid w:val="00B17757"/>
    <w:rsid w:val="00D53F81"/>
    <w:rsid w:val="00E07CC3"/>
    <w:rsid w:val="00E27247"/>
    <w:rsid w:val="00E52631"/>
    <w:rsid w:val="00EA61BB"/>
    <w:rsid w:val="00F6207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99A73"/>
  <w15:chartTrackingRefBased/>
  <w15:docId w15:val="{A00F753F-9626-4E87-A6BA-7C6E67FD3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2F0A"/>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E27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1238</Words>
  <Characters>7060</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Ured</dc:creator>
  <cp:keywords/>
  <dc:description/>
  <cp:lastModifiedBy>Danijela</cp:lastModifiedBy>
  <cp:revision>5</cp:revision>
  <dcterms:created xsi:type="dcterms:W3CDTF">2024-12-17T10:15:00Z</dcterms:created>
  <dcterms:modified xsi:type="dcterms:W3CDTF">2024-12-23T09:34:00Z</dcterms:modified>
</cp:coreProperties>
</file>